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ECA22" w14:textId="77777777" w:rsidR="00FC51DB" w:rsidRDefault="00FC51DB">
      <w:pPr>
        <w:rPr>
          <w:rFonts w:ascii="Arial" w:hAnsi="Arial" w:cs="Arial"/>
        </w:rPr>
      </w:pPr>
    </w:p>
    <w:p w14:paraId="35ED4B20" w14:textId="713CF7F2" w:rsidR="00FC51DB" w:rsidRDefault="00C55DB5">
      <w:pPr>
        <w:jc w:val="center"/>
        <w:rPr>
          <w:rFonts w:ascii="Arial" w:hAnsi="Arial" w:cs="Arial"/>
          <w:b/>
          <w:sz w:val="28"/>
          <w:szCs w:val="28"/>
        </w:rPr>
      </w:pPr>
      <w:r>
        <w:rPr>
          <w:rFonts w:ascii="Arial" w:hAnsi="Arial" w:cs="Arial"/>
          <w:b/>
          <w:sz w:val="28"/>
          <w:szCs w:val="28"/>
        </w:rPr>
        <w:t>Satzungsänderung</w:t>
      </w:r>
      <w:r w:rsidR="00A6610B">
        <w:rPr>
          <w:rFonts w:ascii="Arial" w:hAnsi="Arial" w:cs="Arial"/>
          <w:b/>
          <w:sz w:val="28"/>
          <w:szCs w:val="28"/>
        </w:rPr>
        <w:t>santrag</w:t>
      </w:r>
      <w:r>
        <w:rPr>
          <w:rFonts w:ascii="Arial" w:hAnsi="Arial" w:cs="Arial"/>
          <w:b/>
          <w:sz w:val="28"/>
          <w:szCs w:val="28"/>
        </w:rPr>
        <w:t xml:space="preserve"> </w:t>
      </w:r>
      <w:r w:rsidR="00A6610B">
        <w:rPr>
          <w:rFonts w:ascii="Arial" w:hAnsi="Arial" w:cs="Arial"/>
          <w:b/>
          <w:sz w:val="28"/>
          <w:szCs w:val="28"/>
        </w:rPr>
        <w:br/>
      </w:r>
      <w:r>
        <w:rPr>
          <w:rFonts w:ascii="Arial" w:hAnsi="Arial" w:cs="Arial"/>
          <w:b/>
          <w:sz w:val="28"/>
          <w:szCs w:val="28"/>
        </w:rPr>
        <w:t>Bundesparteitag</w:t>
      </w:r>
      <w:r w:rsidR="00000000">
        <w:rPr>
          <w:rFonts w:ascii="Arial" w:hAnsi="Arial" w:cs="Arial"/>
          <w:b/>
          <w:sz w:val="28"/>
          <w:szCs w:val="28"/>
        </w:rPr>
        <w:t xml:space="preserve"> 2024</w:t>
      </w:r>
      <w:r>
        <w:rPr>
          <w:rFonts w:ascii="Arial" w:hAnsi="Arial" w:cs="Arial"/>
          <w:b/>
          <w:sz w:val="28"/>
          <w:szCs w:val="28"/>
        </w:rPr>
        <w:t xml:space="preserve"> / 10 / 25-27</w:t>
      </w:r>
      <w:r w:rsidR="00A6610B">
        <w:rPr>
          <w:rFonts w:ascii="Arial" w:hAnsi="Arial" w:cs="Arial"/>
          <w:b/>
          <w:sz w:val="28"/>
          <w:szCs w:val="28"/>
        </w:rPr>
        <w:t xml:space="preserve"> ersatzweise </w:t>
      </w:r>
      <w:r w:rsidR="00A6610B">
        <w:rPr>
          <w:rFonts w:ascii="Arial" w:hAnsi="Arial" w:cs="Arial"/>
          <w:b/>
          <w:sz w:val="28"/>
          <w:szCs w:val="28"/>
        </w:rPr>
        <w:t xml:space="preserve">TO / </w:t>
      </w:r>
      <w:r w:rsidR="00A6610B">
        <w:rPr>
          <w:rFonts w:ascii="Arial" w:hAnsi="Arial" w:cs="Arial"/>
          <w:b/>
          <w:sz w:val="28"/>
          <w:szCs w:val="28"/>
        </w:rPr>
        <w:t xml:space="preserve">sonstiger </w:t>
      </w:r>
      <w:r w:rsidR="00A6610B">
        <w:rPr>
          <w:rFonts w:ascii="Arial" w:hAnsi="Arial" w:cs="Arial"/>
          <w:b/>
          <w:sz w:val="28"/>
          <w:szCs w:val="28"/>
        </w:rPr>
        <w:t>Antrag</w:t>
      </w:r>
    </w:p>
    <w:p w14:paraId="6B67DD1E" w14:textId="77777777" w:rsidR="00FC51DB" w:rsidRDefault="00FC51DB">
      <w:pPr>
        <w:rPr>
          <w:rFonts w:ascii="Arial" w:hAnsi="Arial" w:cs="Arial"/>
        </w:rPr>
      </w:pPr>
    </w:p>
    <w:tbl>
      <w:tblPr>
        <w:tblStyle w:val="Tabellenraster"/>
        <w:tblW w:w="0" w:type="auto"/>
        <w:tblLook w:val="04A0" w:firstRow="1" w:lastRow="0" w:firstColumn="1" w:lastColumn="0" w:noHBand="0" w:noVBand="1"/>
      </w:tblPr>
      <w:tblGrid>
        <w:gridCol w:w="2366"/>
        <w:gridCol w:w="2173"/>
        <w:gridCol w:w="4523"/>
      </w:tblGrid>
      <w:tr w:rsidR="00FC51DB" w14:paraId="388FF60E" w14:textId="77777777">
        <w:tc>
          <w:tcPr>
            <w:tcW w:w="2366" w:type="dxa"/>
            <w:vAlign w:val="center"/>
          </w:tcPr>
          <w:p w14:paraId="0A9AC794" w14:textId="77777777" w:rsidR="00FC51DB" w:rsidRDefault="00000000">
            <w:pPr>
              <w:spacing w:before="240" w:after="240"/>
              <w:rPr>
                <w:rFonts w:ascii="Arial" w:hAnsi="Arial" w:cs="Arial"/>
              </w:rPr>
            </w:pPr>
            <w:r>
              <w:rPr>
                <w:rFonts w:ascii="Arial" w:hAnsi="Arial" w:cs="Arial"/>
              </w:rPr>
              <w:t>Datum</w:t>
            </w:r>
          </w:p>
        </w:tc>
        <w:tc>
          <w:tcPr>
            <w:tcW w:w="6696" w:type="dxa"/>
            <w:gridSpan w:val="2"/>
            <w:vAlign w:val="center"/>
          </w:tcPr>
          <w:p w14:paraId="6EE74005" w14:textId="0011C386" w:rsidR="00FC51DB" w:rsidRPr="00C55DB5" w:rsidRDefault="00C55DB5">
            <w:pPr>
              <w:rPr>
                <w:rFonts w:ascii="Arial" w:hAnsi="Arial" w:cs="Arial"/>
                <w:b/>
                <w:bCs/>
              </w:rPr>
            </w:pPr>
            <w:r w:rsidRPr="00C55DB5">
              <w:rPr>
                <w:rFonts w:ascii="Arial" w:hAnsi="Arial" w:cs="Arial"/>
                <w:b/>
                <w:bCs/>
              </w:rPr>
              <w:t>25-27.10.2024</w:t>
            </w:r>
          </w:p>
        </w:tc>
      </w:tr>
      <w:tr w:rsidR="00FC51DB" w14:paraId="57074C83" w14:textId="77777777">
        <w:tc>
          <w:tcPr>
            <w:tcW w:w="2366" w:type="dxa"/>
            <w:vAlign w:val="center"/>
          </w:tcPr>
          <w:p w14:paraId="05DF42D8" w14:textId="77777777" w:rsidR="00FC51DB" w:rsidRDefault="00000000">
            <w:pPr>
              <w:spacing w:before="240" w:after="240"/>
              <w:rPr>
                <w:rFonts w:ascii="Arial" w:hAnsi="Arial" w:cs="Arial"/>
              </w:rPr>
            </w:pPr>
            <w:r>
              <w:rPr>
                <w:rFonts w:ascii="Arial" w:hAnsi="Arial" w:cs="Arial"/>
              </w:rPr>
              <w:t>Themenbereich</w:t>
            </w:r>
          </w:p>
        </w:tc>
        <w:tc>
          <w:tcPr>
            <w:tcW w:w="6696" w:type="dxa"/>
            <w:gridSpan w:val="2"/>
            <w:vAlign w:val="center"/>
          </w:tcPr>
          <w:p w14:paraId="6113FE15" w14:textId="7324874A" w:rsidR="00FC51DB" w:rsidRDefault="00865A9B">
            <w:pPr>
              <w:rPr>
                <w:rFonts w:ascii="Arial" w:hAnsi="Arial" w:cs="Arial"/>
                <w:sz w:val="24"/>
                <w:szCs w:val="24"/>
              </w:rPr>
            </w:pPr>
            <w:r>
              <w:rPr>
                <w:rFonts w:ascii="Arial" w:hAnsi="Arial" w:cs="Arial"/>
                <w:sz w:val="24"/>
                <w:szCs w:val="24"/>
              </w:rPr>
              <w:t>Beschlussvorlage</w:t>
            </w:r>
            <w:r w:rsidR="00000000">
              <w:rPr>
                <w:rFonts w:ascii="Arial" w:hAnsi="Arial" w:cs="Arial"/>
                <w:sz w:val="24"/>
                <w:szCs w:val="24"/>
              </w:rPr>
              <w:t xml:space="preserve"> Software Anschaffung 0 EUR:</w:t>
            </w:r>
            <w:r w:rsidR="00000000">
              <w:rPr>
                <w:rFonts w:ascii="Arial" w:hAnsi="Arial" w:cs="Arial"/>
                <w:sz w:val="24"/>
                <w:szCs w:val="24"/>
              </w:rPr>
              <w:br/>
              <w:t xml:space="preserve">Basisdemokratische Beteiligung </w:t>
            </w:r>
            <w:r w:rsidR="00901F3D">
              <w:rPr>
                <w:rFonts w:ascii="Arial" w:hAnsi="Arial" w:cs="Arial"/>
                <w:sz w:val="24"/>
                <w:szCs w:val="24"/>
              </w:rPr>
              <w:t xml:space="preserve">der Mitglieder </w:t>
            </w:r>
            <w:r w:rsidR="00000000">
              <w:rPr>
                <w:rFonts w:ascii="Arial" w:hAnsi="Arial" w:cs="Arial"/>
                <w:sz w:val="24"/>
                <w:szCs w:val="24"/>
              </w:rPr>
              <w:t>durch</w:t>
            </w:r>
            <w:r w:rsidR="00C55DB5">
              <w:rPr>
                <w:rFonts w:ascii="Arial" w:hAnsi="Arial" w:cs="Arial"/>
                <w:sz w:val="24"/>
                <w:szCs w:val="24"/>
              </w:rPr>
              <w:t xml:space="preserve"> die Software </w:t>
            </w:r>
            <w:r w:rsidR="00000000">
              <w:rPr>
                <w:rFonts w:ascii="Arial" w:hAnsi="Arial" w:cs="Arial"/>
                <w:sz w:val="24"/>
                <w:szCs w:val="24"/>
              </w:rPr>
              <w:t>Consul</w:t>
            </w:r>
            <w:r w:rsidR="00C55DB5">
              <w:rPr>
                <w:rFonts w:ascii="Arial" w:hAnsi="Arial" w:cs="Arial"/>
                <w:sz w:val="24"/>
                <w:szCs w:val="24"/>
              </w:rPr>
              <w:t xml:space="preserve"> Democracy –</w:t>
            </w:r>
            <w:r w:rsidR="00000000">
              <w:rPr>
                <w:rFonts w:ascii="Arial" w:hAnsi="Arial" w:cs="Arial"/>
                <w:sz w:val="24"/>
                <w:szCs w:val="24"/>
              </w:rPr>
              <w:t xml:space="preserve"> </w:t>
            </w:r>
            <w:r w:rsidR="00C55DB5">
              <w:rPr>
                <w:rFonts w:ascii="Arial" w:hAnsi="Arial" w:cs="Arial"/>
                <w:sz w:val="24"/>
                <w:szCs w:val="24"/>
              </w:rPr>
              <w:t>Mandant sofort einsatzfähig</w:t>
            </w:r>
          </w:p>
        </w:tc>
      </w:tr>
      <w:tr w:rsidR="00FC51DB" w14:paraId="4F84CA01" w14:textId="77777777">
        <w:tc>
          <w:tcPr>
            <w:tcW w:w="2366" w:type="dxa"/>
            <w:vAlign w:val="center"/>
          </w:tcPr>
          <w:p w14:paraId="4E0F121C" w14:textId="77777777" w:rsidR="00FC51DB" w:rsidRDefault="00000000">
            <w:pPr>
              <w:spacing w:before="240" w:after="240"/>
              <w:rPr>
                <w:rFonts w:ascii="Arial" w:hAnsi="Arial" w:cs="Arial"/>
              </w:rPr>
            </w:pPr>
            <w:r>
              <w:rPr>
                <w:rFonts w:ascii="Arial" w:hAnsi="Arial" w:cs="Arial"/>
              </w:rPr>
              <w:t>Paragraf</w:t>
            </w:r>
          </w:p>
        </w:tc>
        <w:tc>
          <w:tcPr>
            <w:tcW w:w="6696" w:type="dxa"/>
            <w:gridSpan w:val="2"/>
            <w:vAlign w:val="center"/>
          </w:tcPr>
          <w:p w14:paraId="333691D1" w14:textId="52CA01BA" w:rsidR="00FC51DB" w:rsidRDefault="00C55DB5">
            <w:pPr>
              <w:rPr>
                <w:rFonts w:ascii="Arial" w:hAnsi="Arial" w:cs="Arial"/>
              </w:rPr>
            </w:pPr>
            <w:r>
              <w:rPr>
                <w:rFonts w:ascii="Arial" w:hAnsi="Arial" w:cs="Arial"/>
              </w:rPr>
              <w:t xml:space="preserve">§23 Satzung </w:t>
            </w:r>
          </w:p>
        </w:tc>
      </w:tr>
      <w:tr w:rsidR="00FC51DB" w14:paraId="7CF0DF7B" w14:textId="77777777">
        <w:tc>
          <w:tcPr>
            <w:tcW w:w="2366" w:type="dxa"/>
            <w:vAlign w:val="center"/>
          </w:tcPr>
          <w:p w14:paraId="3446625A" w14:textId="77777777" w:rsidR="00FC51DB" w:rsidRDefault="00000000">
            <w:pPr>
              <w:spacing w:before="240" w:after="240"/>
              <w:rPr>
                <w:rFonts w:ascii="Arial" w:hAnsi="Arial" w:cs="Arial"/>
              </w:rPr>
            </w:pPr>
            <w:r>
              <w:rPr>
                <w:rFonts w:ascii="Arial" w:hAnsi="Arial" w:cs="Arial"/>
              </w:rPr>
              <w:t>Antragsteller</w:t>
            </w:r>
          </w:p>
        </w:tc>
        <w:tc>
          <w:tcPr>
            <w:tcW w:w="6696" w:type="dxa"/>
            <w:gridSpan w:val="2"/>
            <w:vAlign w:val="center"/>
          </w:tcPr>
          <w:p w14:paraId="0B37F64F" w14:textId="0325E6BB" w:rsidR="00FC51DB" w:rsidRDefault="00BD5774">
            <w:pPr>
              <w:rPr>
                <w:rFonts w:ascii="Arial" w:hAnsi="Arial" w:cs="Arial"/>
              </w:rPr>
            </w:pPr>
            <w:r>
              <w:rPr>
                <w:rFonts w:ascii="Arial" w:hAnsi="Arial" w:cs="Arial"/>
              </w:rPr>
              <w:t>Helmut Grunst</w:t>
            </w:r>
            <w:r w:rsidR="00C55DB5">
              <w:rPr>
                <w:rFonts w:ascii="Arial" w:hAnsi="Arial" w:cs="Arial"/>
              </w:rPr>
              <w:t xml:space="preserve"> / Doris Dubiel</w:t>
            </w:r>
          </w:p>
        </w:tc>
      </w:tr>
      <w:tr w:rsidR="00FC51DB" w14:paraId="76CD54B2" w14:textId="77777777">
        <w:tc>
          <w:tcPr>
            <w:tcW w:w="2366" w:type="dxa"/>
            <w:vAlign w:val="center"/>
          </w:tcPr>
          <w:p w14:paraId="3FBA6706" w14:textId="77777777" w:rsidR="00FC51DB" w:rsidRDefault="00000000">
            <w:pPr>
              <w:spacing w:before="240" w:after="240"/>
              <w:rPr>
                <w:rFonts w:ascii="Arial" w:hAnsi="Arial" w:cs="Arial"/>
              </w:rPr>
            </w:pPr>
            <w:r>
              <w:rPr>
                <w:rFonts w:ascii="Arial" w:hAnsi="Arial" w:cs="Arial"/>
              </w:rPr>
              <w:t>Mitgliedsnummer</w:t>
            </w:r>
          </w:p>
        </w:tc>
        <w:tc>
          <w:tcPr>
            <w:tcW w:w="6696" w:type="dxa"/>
            <w:gridSpan w:val="2"/>
            <w:vAlign w:val="center"/>
          </w:tcPr>
          <w:p w14:paraId="6D0F1609" w14:textId="6293731A" w:rsidR="00FC51DB" w:rsidRDefault="00BD5774">
            <w:pPr>
              <w:rPr>
                <w:rFonts w:ascii="Arial" w:hAnsi="Arial" w:cs="Arial"/>
              </w:rPr>
            </w:pPr>
            <w:r>
              <w:rPr>
                <w:rFonts w:ascii="Arial" w:hAnsi="Arial" w:cs="Arial"/>
              </w:rPr>
              <w:t>20025788</w:t>
            </w:r>
            <w:r w:rsidR="00C55DB5">
              <w:rPr>
                <w:rFonts w:ascii="Arial" w:hAnsi="Arial" w:cs="Arial"/>
              </w:rPr>
              <w:t xml:space="preserve"> / 20038326</w:t>
            </w:r>
          </w:p>
        </w:tc>
      </w:tr>
      <w:tr w:rsidR="00FC51DB" w14:paraId="3BC9951D" w14:textId="77777777">
        <w:tc>
          <w:tcPr>
            <w:tcW w:w="2366" w:type="dxa"/>
            <w:vAlign w:val="center"/>
          </w:tcPr>
          <w:p w14:paraId="3E373390" w14:textId="77777777" w:rsidR="00FC51DB" w:rsidRDefault="00000000">
            <w:pPr>
              <w:spacing w:before="240" w:after="240"/>
              <w:rPr>
                <w:rFonts w:ascii="Arial" w:hAnsi="Arial" w:cs="Arial"/>
              </w:rPr>
            </w:pPr>
            <w:r>
              <w:rPr>
                <w:rFonts w:ascii="Arial" w:hAnsi="Arial" w:cs="Arial"/>
              </w:rPr>
              <w:t>Kontakt</w:t>
            </w:r>
          </w:p>
        </w:tc>
        <w:tc>
          <w:tcPr>
            <w:tcW w:w="6696" w:type="dxa"/>
            <w:gridSpan w:val="2"/>
            <w:vAlign w:val="center"/>
          </w:tcPr>
          <w:p w14:paraId="66C201BD" w14:textId="307C4CF1" w:rsidR="00FC51DB" w:rsidRPr="00161403" w:rsidRDefault="00C55DB5">
            <w:pPr>
              <w:rPr>
                <w:rFonts w:ascii="Arial" w:hAnsi="Arial" w:cs="Arial"/>
                <w:sz w:val="24"/>
                <w:szCs w:val="24"/>
              </w:rPr>
            </w:pPr>
            <w:r w:rsidRPr="004C393F">
              <w:rPr>
                <w:rFonts w:ascii="Arial" w:hAnsi="Arial" w:cs="Arial"/>
                <w:sz w:val="24"/>
                <w:szCs w:val="24"/>
              </w:rPr>
              <w:t xml:space="preserve">Doris Dubiel, </w:t>
            </w:r>
            <w:r w:rsidRPr="004C393F">
              <w:rPr>
                <w:rFonts w:ascii="Arial" w:hAnsi="Arial" w:cs="Arial"/>
                <w:sz w:val="24"/>
                <w:szCs w:val="24"/>
              </w:rPr>
              <w:t>doris.ddubiel.dubiel3@gmail.com</w:t>
            </w:r>
            <w:r w:rsidR="00000000">
              <w:rPr>
                <w:rFonts w:ascii="Arial" w:hAnsi="Arial" w:cs="Arial"/>
              </w:rPr>
              <w:br/>
            </w:r>
            <w:r w:rsidR="00BD5774" w:rsidRPr="00161403">
              <w:rPr>
                <w:rFonts w:ascii="Arial" w:hAnsi="Arial" w:cs="Arial"/>
                <w:sz w:val="24"/>
                <w:szCs w:val="24"/>
              </w:rPr>
              <w:t>Helmut Grunst, Hochgartenstraße 3, 84091 Attenhofen</w:t>
            </w:r>
          </w:p>
        </w:tc>
      </w:tr>
      <w:tr w:rsidR="00FC51DB" w14:paraId="483D7A87" w14:textId="77777777">
        <w:tc>
          <w:tcPr>
            <w:tcW w:w="2366" w:type="dxa"/>
            <w:vAlign w:val="center"/>
          </w:tcPr>
          <w:p w14:paraId="3F6A5120" w14:textId="77777777" w:rsidR="00FC51DB" w:rsidRDefault="00000000">
            <w:pPr>
              <w:spacing w:before="240" w:after="240"/>
              <w:rPr>
                <w:rFonts w:ascii="Arial" w:hAnsi="Arial" w:cs="Arial"/>
              </w:rPr>
            </w:pPr>
            <w:r>
              <w:rPr>
                <w:rFonts w:ascii="Arial" w:hAnsi="Arial" w:cs="Arial"/>
              </w:rPr>
              <w:t>Gegenstand / Thema</w:t>
            </w:r>
          </w:p>
        </w:tc>
        <w:tc>
          <w:tcPr>
            <w:tcW w:w="6696" w:type="dxa"/>
            <w:gridSpan w:val="2"/>
            <w:vAlign w:val="center"/>
          </w:tcPr>
          <w:p w14:paraId="6CB71F6D" w14:textId="32B5F7D6" w:rsidR="00FC51DB" w:rsidRDefault="00000000">
            <w:pPr>
              <w:rPr>
                <w:rFonts w:ascii="Arial" w:hAnsi="Arial" w:cs="Arial"/>
                <w:sz w:val="24"/>
                <w:szCs w:val="24"/>
              </w:rPr>
            </w:pPr>
            <w:r>
              <w:rPr>
                <w:rFonts w:ascii="Arial" w:hAnsi="Arial" w:cs="Arial"/>
                <w:sz w:val="24"/>
                <w:szCs w:val="24"/>
              </w:rPr>
              <w:t xml:space="preserve">Basisdemokratische </w:t>
            </w:r>
            <w:r w:rsidR="00982DFA">
              <w:rPr>
                <w:rFonts w:ascii="Arial" w:hAnsi="Arial" w:cs="Arial"/>
                <w:sz w:val="24"/>
                <w:szCs w:val="24"/>
              </w:rPr>
              <w:t>Mitmachmöglichkeit</w:t>
            </w:r>
            <w:r>
              <w:rPr>
                <w:rFonts w:ascii="Arial" w:hAnsi="Arial" w:cs="Arial"/>
                <w:sz w:val="24"/>
                <w:szCs w:val="24"/>
              </w:rPr>
              <w:t xml:space="preserve"> durch </w:t>
            </w:r>
            <w:r w:rsidR="00982DFA">
              <w:rPr>
                <w:rFonts w:ascii="Arial" w:hAnsi="Arial" w:cs="Arial"/>
                <w:sz w:val="24"/>
                <w:szCs w:val="24"/>
              </w:rPr>
              <w:t>Software Consul Democracy – Mandant sofort einsatzfähig</w:t>
            </w:r>
            <w:r w:rsidR="00982DFA">
              <w:rPr>
                <w:rFonts w:ascii="Arial" w:hAnsi="Arial" w:cs="Arial"/>
                <w:sz w:val="24"/>
                <w:szCs w:val="24"/>
              </w:rPr>
              <w:t xml:space="preserve"> für die Mitglieder der „</w:t>
            </w:r>
            <w:r w:rsidR="00C55DB5">
              <w:rPr>
                <w:rFonts w:ascii="Arial" w:hAnsi="Arial" w:cs="Arial"/>
                <w:sz w:val="24"/>
                <w:szCs w:val="24"/>
              </w:rPr>
              <w:t>Basisdemokratische</w:t>
            </w:r>
            <w:r w:rsidR="002007B7">
              <w:rPr>
                <w:rFonts w:ascii="Arial" w:hAnsi="Arial" w:cs="Arial"/>
                <w:sz w:val="24"/>
                <w:szCs w:val="24"/>
              </w:rPr>
              <w:t>n</w:t>
            </w:r>
            <w:r w:rsidR="00C55DB5">
              <w:rPr>
                <w:rFonts w:ascii="Arial" w:hAnsi="Arial" w:cs="Arial"/>
                <w:sz w:val="24"/>
                <w:szCs w:val="24"/>
              </w:rPr>
              <w:t xml:space="preserve"> </w:t>
            </w:r>
            <w:r w:rsidR="00982DFA">
              <w:rPr>
                <w:rFonts w:ascii="Arial" w:hAnsi="Arial" w:cs="Arial"/>
                <w:sz w:val="24"/>
                <w:szCs w:val="24"/>
              </w:rPr>
              <w:t>Partei Deutschlands“</w:t>
            </w:r>
          </w:p>
        </w:tc>
      </w:tr>
      <w:tr w:rsidR="00FC51DB" w14:paraId="259037BB" w14:textId="77777777">
        <w:trPr>
          <w:trHeight w:val="566"/>
        </w:trPr>
        <w:tc>
          <w:tcPr>
            <w:tcW w:w="2366" w:type="dxa"/>
          </w:tcPr>
          <w:p w14:paraId="79927677" w14:textId="77777777" w:rsidR="00FC51DB" w:rsidRDefault="00000000">
            <w:pPr>
              <w:spacing w:before="240" w:after="240"/>
              <w:rPr>
                <w:rFonts w:ascii="Arial" w:hAnsi="Arial" w:cs="Arial"/>
              </w:rPr>
            </w:pPr>
            <w:r>
              <w:rPr>
                <w:rFonts w:ascii="Arial" w:hAnsi="Arial" w:cs="Arial"/>
              </w:rPr>
              <w:t>abstimmungsfähiger</w:t>
            </w:r>
            <w:r>
              <w:rPr>
                <w:rFonts w:ascii="Arial" w:hAnsi="Arial" w:cs="Arial"/>
              </w:rPr>
              <w:br/>
              <w:t xml:space="preserve">Wortlaut </w:t>
            </w:r>
          </w:p>
        </w:tc>
        <w:tc>
          <w:tcPr>
            <w:tcW w:w="6696" w:type="dxa"/>
            <w:gridSpan w:val="2"/>
          </w:tcPr>
          <w:p w14:paraId="02D7A2E1" w14:textId="4A87D88C" w:rsidR="00FC51DB" w:rsidRDefault="00161403">
            <w:pPr>
              <w:spacing w:before="120" w:after="120"/>
              <w:rPr>
                <w:rFonts w:ascii="Arial" w:hAnsi="Arial" w:cs="Arial"/>
                <w:sz w:val="28"/>
                <w:szCs w:val="28"/>
              </w:rPr>
            </w:pPr>
            <w:r w:rsidRPr="00161403">
              <w:rPr>
                <w:rFonts w:ascii="Arial" w:hAnsi="Arial" w:cs="Arial"/>
                <w:sz w:val="28"/>
                <w:szCs w:val="28"/>
              </w:rPr>
              <w:t xml:space="preserve">Der </w:t>
            </w:r>
            <w:r w:rsidR="006620AE">
              <w:rPr>
                <w:rFonts w:ascii="Arial" w:hAnsi="Arial" w:cs="Arial"/>
                <w:sz w:val="28"/>
                <w:szCs w:val="28"/>
              </w:rPr>
              <w:t>BuVo</w:t>
            </w:r>
            <w:r w:rsidRPr="00161403">
              <w:rPr>
                <w:rFonts w:ascii="Arial" w:hAnsi="Arial" w:cs="Arial"/>
                <w:sz w:val="28"/>
                <w:szCs w:val="28"/>
              </w:rPr>
              <w:t xml:space="preserve"> wird beauftragt, die basisdemokratische Software Consul </w:t>
            </w:r>
            <w:r w:rsidR="002D5DE9">
              <w:rPr>
                <w:rFonts w:ascii="Arial" w:hAnsi="Arial" w:cs="Arial"/>
                <w:sz w:val="28"/>
                <w:szCs w:val="28"/>
              </w:rPr>
              <w:t>zuzulassen</w:t>
            </w:r>
            <w:r w:rsidRPr="00161403">
              <w:rPr>
                <w:rFonts w:ascii="Arial" w:hAnsi="Arial" w:cs="Arial"/>
                <w:sz w:val="28"/>
                <w:szCs w:val="28"/>
              </w:rPr>
              <w:t xml:space="preserve"> und den Mitgliedern zu</w:t>
            </w:r>
            <w:r w:rsidR="002D5DE9">
              <w:rPr>
                <w:rFonts w:ascii="Arial" w:hAnsi="Arial" w:cs="Arial"/>
                <w:sz w:val="28"/>
                <w:szCs w:val="28"/>
              </w:rPr>
              <w:t>r</w:t>
            </w:r>
            <w:r w:rsidRPr="00161403">
              <w:rPr>
                <w:rFonts w:ascii="Arial" w:hAnsi="Arial" w:cs="Arial"/>
                <w:sz w:val="28"/>
                <w:szCs w:val="28"/>
              </w:rPr>
              <w:t xml:space="preserve"> Verfügung zu stellen. </w:t>
            </w:r>
          </w:p>
        </w:tc>
      </w:tr>
      <w:tr w:rsidR="00FC51DB" w14:paraId="63BF3847" w14:textId="77777777">
        <w:trPr>
          <w:trHeight w:val="448"/>
        </w:trPr>
        <w:tc>
          <w:tcPr>
            <w:tcW w:w="2366" w:type="dxa"/>
          </w:tcPr>
          <w:p w14:paraId="28B6B7EF" w14:textId="77777777" w:rsidR="00FC51DB" w:rsidRDefault="00000000">
            <w:pPr>
              <w:spacing w:before="240" w:after="240"/>
              <w:rPr>
                <w:rFonts w:ascii="Arial" w:hAnsi="Arial" w:cs="Arial"/>
              </w:rPr>
            </w:pPr>
            <w:r>
              <w:rPr>
                <w:rFonts w:ascii="Arial" w:hAnsi="Arial" w:cs="Arial"/>
              </w:rPr>
              <w:t>Begründung</w:t>
            </w:r>
          </w:p>
        </w:tc>
        <w:tc>
          <w:tcPr>
            <w:tcW w:w="6696" w:type="dxa"/>
            <w:gridSpan w:val="2"/>
          </w:tcPr>
          <w:p w14:paraId="51D864CA" w14:textId="13D5F68B" w:rsidR="00161403" w:rsidRPr="00161403" w:rsidRDefault="00161403" w:rsidP="00161403">
            <w:pPr>
              <w:pStyle w:val="Titel"/>
              <w:rPr>
                <w:rFonts w:ascii="Arial" w:hAnsi="Arial" w:cs="Arial"/>
                <w:b/>
                <w:bCs/>
                <w:sz w:val="24"/>
                <w:szCs w:val="24"/>
              </w:rPr>
            </w:pPr>
            <w:r w:rsidRPr="00161403">
              <w:rPr>
                <w:rFonts w:ascii="Arial" w:hAnsi="Arial" w:cs="Arial"/>
                <w:b/>
                <w:bCs/>
                <w:sz w:val="24"/>
                <w:szCs w:val="24"/>
              </w:rPr>
              <w:t xml:space="preserve">Damit wird nach drei Jahren das Versprechen eingelöst, den Mitgliedern die Möglichkeit einer umfassenden Mitgestaltung zu eröffnen. Die basisdemokratische Software Consul </w:t>
            </w:r>
            <w:r w:rsidR="002D5DE9">
              <w:rPr>
                <w:rFonts w:ascii="Arial" w:hAnsi="Arial" w:cs="Arial"/>
                <w:b/>
                <w:bCs/>
                <w:sz w:val="24"/>
                <w:szCs w:val="24"/>
              </w:rPr>
              <w:t xml:space="preserve">Democracy </w:t>
            </w:r>
            <w:r w:rsidRPr="00161403">
              <w:rPr>
                <w:rFonts w:ascii="Arial" w:hAnsi="Arial" w:cs="Arial"/>
                <w:b/>
                <w:bCs/>
                <w:sz w:val="24"/>
                <w:szCs w:val="24"/>
              </w:rPr>
              <w:t xml:space="preserve">ermöglicht den Mitgliedern auf einer Plattform gleichberechtigt zu diskutieren, Vorschläge zur Abstimmung einzubringen und darüber endgültig abzustimmen. Damit kommt der Schwarm ins Wirken. Damit treffen die Vorstände Entscheidungen nicht mehr ganz </w:t>
            </w:r>
            <w:proofErr w:type="gramStart"/>
            <w:r w:rsidRPr="00161403">
              <w:rPr>
                <w:rFonts w:ascii="Arial" w:hAnsi="Arial" w:cs="Arial"/>
                <w:b/>
                <w:bCs/>
                <w:sz w:val="24"/>
                <w:szCs w:val="24"/>
              </w:rPr>
              <w:t>alleine</w:t>
            </w:r>
            <w:proofErr w:type="gramEnd"/>
            <w:r w:rsidRPr="00161403">
              <w:rPr>
                <w:rFonts w:ascii="Arial" w:hAnsi="Arial" w:cs="Arial"/>
                <w:b/>
                <w:bCs/>
                <w:sz w:val="24"/>
                <w:szCs w:val="24"/>
              </w:rPr>
              <w:t xml:space="preserve">, sondern können sich auf den Schwarm berufen. Das stärkt </w:t>
            </w:r>
            <w:r w:rsidR="005A1639">
              <w:rPr>
                <w:rFonts w:ascii="Arial" w:hAnsi="Arial" w:cs="Arial"/>
                <w:b/>
                <w:bCs/>
                <w:sz w:val="24"/>
                <w:szCs w:val="24"/>
              </w:rPr>
              <w:t xml:space="preserve">und motiviert </w:t>
            </w:r>
            <w:r w:rsidRPr="00161403">
              <w:rPr>
                <w:rFonts w:ascii="Arial" w:hAnsi="Arial" w:cs="Arial"/>
                <w:b/>
                <w:bCs/>
                <w:sz w:val="24"/>
                <w:szCs w:val="24"/>
              </w:rPr>
              <w:t>sowohl die Vorstände als auch die Basis</w:t>
            </w:r>
            <w:r w:rsidR="002D5DE9">
              <w:rPr>
                <w:rFonts w:ascii="Arial" w:hAnsi="Arial" w:cs="Arial"/>
                <w:b/>
                <w:bCs/>
                <w:sz w:val="24"/>
                <w:szCs w:val="24"/>
              </w:rPr>
              <w:t xml:space="preserve"> Mitglieder</w:t>
            </w:r>
            <w:r w:rsidRPr="00161403">
              <w:rPr>
                <w:rFonts w:ascii="Arial" w:hAnsi="Arial" w:cs="Arial"/>
                <w:b/>
                <w:bCs/>
                <w:sz w:val="24"/>
                <w:szCs w:val="24"/>
              </w:rPr>
              <w:t xml:space="preserve">, die aktiv einbezogen </w:t>
            </w:r>
            <w:r w:rsidR="002D5DE9">
              <w:rPr>
                <w:rFonts w:ascii="Arial" w:hAnsi="Arial" w:cs="Arial"/>
                <w:b/>
                <w:bCs/>
                <w:sz w:val="24"/>
                <w:szCs w:val="24"/>
              </w:rPr>
              <w:t>werden</w:t>
            </w:r>
            <w:r w:rsidRPr="00161403">
              <w:rPr>
                <w:rFonts w:ascii="Arial" w:hAnsi="Arial" w:cs="Arial"/>
                <w:b/>
                <w:bCs/>
                <w:sz w:val="24"/>
                <w:szCs w:val="24"/>
              </w:rPr>
              <w:t>.</w:t>
            </w:r>
          </w:p>
          <w:p w14:paraId="04BB22BF" w14:textId="37A50C5F" w:rsidR="00FC51DB" w:rsidRPr="00161403" w:rsidRDefault="00161403">
            <w:pPr>
              <w:rPr>
                <w:rFonts w:ascii="Arial" w:hAnsi="Arial" w:cs="Arial"/>
                <w:sz w:val="24"/>
                <w:szCs w:val="24"/>
              </w:rPr>
            </w:pPr>
            <w:r w:rsidRPr="00161403">
              <w:rPr>
                <w:rFonts w:ascii="Arial" w:hAnsi="Arial" w:cs="Arial"/>
                <w:sz w:val="24"/>
                <w:szCs w:val="24"/>
              </w:rPr>
              <w:br/>
              <w:t>Consul Democracy ist ein umfassendes Abstimmungs- und Vorschlagssystem, das nicht nur einfache Abstimmungen ermöglicht, sondern auch eine breite Palette von Modulen bietet, um den gesamten politischen Entscheidungsprozess abzudecken. Im Folgenden werden die verschiedenen Module von Consul näher erläutert:</w:t>
            </w:r>
          </w:p>
          <w:p w14:paraId="1A30A17A" w14:textId="77777777" w:rsidR="00FC51DB" w:rsidRPr="00161403" w:rsidRDefault="00FC51DB">
            <w:pPr>
              <w:rPr>
                <w:rFonts w:ascii="Arial" w:hAnsi="Arial" w:cs="Arial"/>
                <w:sz w:val="24"/>
                <w:szCs w:val="24"/>
              </w:rPr>
            </w:pPr>
          </w:p>
          <w:p w14:paraId="56AF7F9D" w14:textId="26EA1A34" w:rsidR="00FC51DB" w:rsidRPr="00161403" w:rsidRDefault="00000000">
            <w:pPr>
              <w:rPr>
                <w:rFonts w:ascii="Arial" w:hAnsi="Arial" w:cs="Arial"/>
                <w:sz w:val="24"/>
                <w:szCs w:val="24"/>
              </w:rPr>
            </w:pPr>
            <w:r w:rsidRPr="005A1639">
              <w:rPr>
                <w:rFonts w:ascii="Arial" w:hAnsi="Arial" w:cs="Arial"/>
                <w:b/>
                <w:bCs/>
                <w:sz w:val="24"/>
                <w:szCs w:val="24"/>
              </w:rPr>
              <w:t>1. Diskussion:</w:t>
            </w:r>
            <w:r w:rsidRPr="00161403">
              <w:rPr>
                <w:rFonts w:ascii="Arial" w:hAnsi="Arial" w:cs="Arial"/>
                <w:sz w:val="24"/>
                <w:szCs w:val="24"/>
              </w:rPr>
              <w:t xml:space="preserve"> Das Diskussionsmodul ermöglicht es den Nutzern, ihre Ideen und Meinungen auszutauschen und in einen konstruktiven Dialog zu treten</w:t>
            </w:r>
            <w:r w:rsidR="005A1639">
              <w:rPr>
                <w:rFonts w:ascii="Arial" w:hAnsi="Arial" w:cs="Arial"/>
                <w:sz w:val="24"/>
                <w:szCs w:val="24"/>
              </w:rPr>
              <w:t xml:space="preserve"> und bewerten zu lassen</w:t>
            </w:r>
            <w:r w:rsidRPr="00161403">
              <w:rPr>
                <w:rFonts w:ascii="Arial" w:hAnsi="Arial" w:cs="Arial"/>
                <w:sz w:val="24"/>
                <w:szCs w:val="24"/>
              </w:rPr>
              <w:t xml:space="preserve">. Es bietet eine Plattform für offene Diskussionen, in der verschiedene Standpunkte präsentiert und debattiert </w:t>
            </w:r>
            <w:r w:rsidRPr="00161403">
              <w:rPr>
                <w:rFonts w:ascii="Arial" w:hAnsi="Arial" w:cs="Arial"/>
                <w:sz w:val="24"/>
                <w:szCs w:val="24"/>
              </w:rPr>
              <w:lastRenderedPageBreak/>
              <w:t>werden können. Dies fördert eine breite Beteiligung und ermöglicht es den Menschen, ihre Argumente zu präsentieren.</w:t>
            </w:r>
          </w:p>
          <w:p w14:paraId="25BF9004" w14:textId="77777777" w:rsidR="00FC51DB" w:rsidRPr="00161403" w:rsidRDefault="00FC51DB">
            <w:pPr>
              <w:rPr>
                <w:rFonts w:ascii="Arial" w:hAnsi="Arial" w:cs="Arial"/>
                <w:sz w:val="24"/>
                <w:szCs w:val="24"/>
              </w:rPr>
            </w:pPr>
          </w:p>
          <w:p w14:paraId="4104A519" w14:textId="277EBDD0" w:rsidR="00FC51DB" w:rsidRPr="00161403" w:rsidRDefault="00000000">
            <w:pPr>
              <w:rPr>
                <w:rFonts w:ascii="Arial" w:hAnsi="Arial" w:cs="Arial"/>
                <w:sz w:val="24"/>
                <w:szCs w:val="24"/>
              </w:rPr>
            </w:pPr>
            <w:r w:rsidRPr="005A1639">
              <w:rPr>
                <w:rFonts w:ascii="Arial" w:hAnsi="Arial" w:cs="Arial"/>
                <w:b/>
                <w:bCs/>
                <w:sz w:val="24"/>
                <w:szCs w:val="24"/>
              </w:rPr>
              <w:t>2. Vorschläge</w:t>
            </w:r>
            <w:r w:rsidRPr="00161403">
              <w:rPr>
                <w:rFonts w:ascii="Arial" w:hAnsi="Arial" w:cs="Arial"/>
                <w:sz w:val="24"/>
                <w:szCs w:val="24"/>
              </w:rPr>
              <w:t xml:space="preserve">: Das Vorschlagsmodul erlaubt </w:t>
            </w:r>
            <w:r w:rsidR="005A1639">
              <w:rPr>
                <w:rFonts w:ascii="Arial" w:hAnsi="Arial" w:cs="Arial"/>
                <w:sz w:val="24"/>
                <w:szCs w:val="24"/>
              </w:rPr>
              <w:t>jedem</w:t>
            </w:r>
            <w:r w:rsidRPr="00161403">
              <w:rPr>
                <w:rFonts w:ascii="Arial" w:hAnsi="Arial" w:cs="Arial"/>
                <w:sz w:val="24"/>
                <w:szCs w:val="24"/>
              </w:rPr>
              <w:t xml:space="preserve"> Nutzer, eigenen Ideen und Vorschläge einzubringen. Diese Vorschläge können von </w:t>
            </w:r>
            <w:r w:rsidR="005A1639">
              <w:rPr>
                <w:rFonts w:ascii="Arial" w:hAnsi="Arial" w:cs="Arial"/>
                <w:sz w:val="24"/>
                <w:szCs w:val="24"/>
              </w:rPr>
              <w:t>weiteren</w:t>
            </w:r>
            <w:r w:rsidRPr="00161403">
              <w:rPr>
                <w:rFonts w:ascii="Arial" w:hAnsi="Arial" w:cs="Arial"/>
                <w:sz w:val="24"/>
                <w:szCs w:val="24"/>
              </w:rPr>
              <w:t xml:space="preserve"> Nutzern bewertet und kommentiert werden</w:t>
            </w:r>
            <w:r w:rsidR="005A1639">
              <w:rPr>
                <w:rFonts w:ascii="Arial" w:hAnsi="Arial" w:cs="Arial"/>
                <w:sz w:val="24"/>
                <w:szCs w:val="24"/>
              </w:rPr>
              <w:t xml:space="preserve"> (Diskussion)</w:t>
            </w:r>
            <w:r w:rsidRPr="00161403">
              <w:rPr>
                <w:rFonts w:ascii="Arial" w:hAnsi="Arial" w:cs="Arial"/>
                <w:sz w:val="24"/>
                <w:szCs w:val="24"/>
              </w:rPr>
              <w:t xml:space="preserve">, um eine breitere Perspektive zu erhalten. Wenn ein Vorschlag genügend Zustimmung erhält, kann </w:t>
            </w:r>
            <w:r w:rsidR="005A1639">
              <w:rPr>
                <w:rFonts w:ascii="Arial" w:hAnsi="Arial" w:cs="Arial"/>
                <w:sz w:val="24"/>
                <w:szCs w:val="24"/>
              </w:rPr>
              <w:t>der Vorschlag</w:t>
            </w:r>
            <w:r w:rsidRPr="00161403">
              <w:rPr>
                <w:rFonts w:ascii="Arial" w:hAnsi="Arial" w:cs="Arial"/>
                <w:sz w:val="24"/>
                <w:szCs w:val="24"/>
              </w:rPr>
              <w:t xml:space="preserve"> ohne weitere administrative Abstimmung direkt </w:t>
            </w:r>
            <w:r w:rsidR="005A1639">
              <w:rPr>
                <w:rFonts w:ascii="Arial" w:hAnsi="Arial" w:cs="Arial"/>
                <w:sz w:val="24"/>
                <w:szCs w:val="24"/>
              </w:rPr>
              <w:t>zu einem Ergebnis führen</w:t>
            </w:r>
            <w:r w:rsidR="002029F5">
              <w:rPr>
                <w:rFonts w:ascii="Arial" w:hAnsi="Arial" w:cs="Arial"/>
                <w:sz w:val="24"/>
                <w:szCs w:val="24"/>
              </w:rPr>
              <w:t>.</w:t>
            </w:r>
            <w:r w:rsidR="005A1639">
              <w:rPr>
                <w:rFonts w:ascii="Arial" w:hAnsi="Arial" w:cs="Arial"/>
                <w:sz w:val="24"/>
                <w:szCs w:val="24"/>
              </w:rPr>
              <w:t xml:space="preserve"> (identisch mit administrativen Abstimmungen)</w:t>
            </w:r>
            <w:r w:rsidRPr="00161403">
              <w:rPr>
                <w:rFonts w:ascii="Arial" w:hAnsi="Arial" w:cs="Arial"/>
                <w:sz w:val="24"/>
                <w:szCs w:val="24"/>
              </w:rPr>
              <w:t xml:space="preserve">. Dies ermöglicht eine effiziente Umsetzung von </w:t>
            </w:r>
            <w:r w:rsidR="002029F5">
              <w:rPr>
                <w:rFonts w:ascii="Arial" w:hAnsi="Arial" w:cs="Arial"/>
                <w:sz w:val="24"/>
                <w:szCs w:val="24"/>
              </w:rPr>
              <w:t>Vorschlägen</w:t>
            </w:r>
            <w:r w:rsidRPr="00161403">
              <w:rPr>
                <w:rFonts w:ascii="Arial" w:hAnsi="Arial" w:cs="Arial"/>
                <w:sz w:val="24"/>
                <w:szCs w:val="24"/>
              </w:rPr>
              <w:t>, die von der Gemeinschaft</w:t>
            </w:r>
            <w:r w:rsidR="002029F5">
              <w:rPr>
                <w:rFonts w:ascii="Arial" w:hAnsi="Arial" w:cs="Arial"/>
                <w:sz w:val="24"/>
                <w:szCs w:val="24"/>
              </w:rPr>
              <w:t xml:space="preserve"> klar</w:t>
            </w:r>
            <w:r w:rsidRPr="00161403">
              <w:rPr>
                <w:rFonts w:ascii="Arial" w:hAnsi="Arial" w:cs="Arial"/>
                <w:sz w:val="24"/>
                <w:szCs w:val="24"/>
              </w:rPr>
              <w:t xml:space="preserve"> unterstützt werden.</w:t>
            </w:r>
          </w:p>
          <w:p w14:paraId="6A3E7A09" w14:textId="77777777" w:rsidR="00FC51DB" w:rsidRPr="00161403" w:rsidRDefault="00FC51DB">
            <w:pPr>
              <w:rPr>
                <w:rFonts w:ascii="Arial" w:hAnsi="Arial" w:cs="Arial"/>
                <w:sz w:val="24"/>
                <w:szCs w:val="24"/>
              </w:rPr>
            </w:pPr>
          </w:p>
          <w:p w14:paraId="79DC8FD2" w14:textId="12712BC4" w:rsidR="00FC51DB" w:rsidRPr="00161403" w:rsidRDefault="00000000">
            <w:pPr>
              <w:rPr>
                <w:rFonts w:ascii="Arial" w:hAnsi="Arial" w:cs="Arial"/>
                <w:sz w:val="24"/>
                <w:szCs w:val="24"/>
              </w:rPr>
            </w:pPr>
            <w:r w:rsidRPr="009959F9">
              <w:rPr>
                <w:rFonts w:ascii="Arial" w:hAnsi="Arial" w:cs="Arial"/>
                <w:b/>
                <w:bCs/>
                <w:sz w:val="24"/>
                <w:szCs w:val="24"/>
              </w:rPr>
              <w:t>3. Administrative Abstimmung:</w:t>
            </w:r>
            <w:r w:rsidRPr="00161403">
              <w:rPr>
                <w:rFonts w:ascii="Arial" w:hAnsi="Arial" w:cs="Arial"/>
                <w:sz w:val="24"/>
                <w:szCs w:val="24"/>
              </w:rPr>
              <w:t xml:space="preserve"> Neben den direkten Abstimmungen über Vorschläge gibt es auch die Möglichkeit einer administrativen Abstimmung</w:t>
            </w:r>
            <w:r w:rsidR="009959F9">
              <w:rPr>
                <w:rFonts w:ascii="Arial" w:hAnsi="Arial" w:cs="Arial"/>
                <w:sz w:val="24"/>
                <w:szCs w:val="24"/>
              </w:rPr>
              <w:t xml:space="preserve"> (Vorstand)</w:t>
            </w:r>
            <w:r w:rsidRPr="00161403">
              <w:rPr>
                <w:rFonts w:ascii="Arial" w:hAnsi="Arial" w:cs="Arial"/>
                <w:sz w:val="24"/>
                <w:szCs w:val="24"/>
              </w:rPr>
              <w:t>. Dieses Modul ermöglicht es den Administratoren, wichtige Entscheidungen zu treffen, die nicht direkt von der Gemeinschaft abgestimmt werden müssen. Dies kann beispielsweise bei komplexen oder zeitkritischen Angelegenheiten der Fall sein. Die administrative Abstimmung gewährleistet eine effektive Entscheidungsfindung und ermöglicht es, den politischen Prozess reibungslos fortzusetzen.</w:t>
            </w:r>
          </w:p>
          <w:p w14:paraId="1D86625A" w14:textId="77777777" w:rsidR="00FC51DB" w:rsidRPr="00161403" w:rsidRDefault="00FC51DB">
            <w:pPr>
              <w:rPr>
                <w:rFonts w:ascii="Arial" w:hAnsi="Arial" w:cs="Arial"/>
                <w:sz w:val="24"/>
                <w:szCs w:val="24"/>
              </w:rPr>
            </w:pPr>
          </w:p>
          <w:p w14:paraId="4777E24C" w14:textId="4BF0ED23" w:rsidR="00FC51DB" w:rsidRPr="00161403" w:rsidRDefault="00000000">
            <w:pPr>
              <w:rPr>
                <w:rFonts w:ascii="Arial" w:hAnsi="Arial" w:cs="Arial"/>
                <w:sz w:val="24"/>
                <w:szCs w:val="24"/>
              </w:rPr>
            </w:pPr>
            <w:r w:rsidRPr="001F5DA0">
              <w:rPr>
                <w:rFonts w:ascii="Arial" w:hAnsi="Arial" w:cs="Arial"/>
                <w:b/>
                <w:bCs/>
                <w:sz w:val="24"/>
                <w:szCs w:val="24"/>
              </w:rPr>
              <w:t xml:space="preserve">4. </w:t>
            </w:r>
            <w:r w:rsidR="001F5DA0">
              <w:rPr>
                <w:rFonts w:ascii="Arial" w:hAnsi="Arial" w:cs="Arial"/>
                <w:b/>
                <w:bCs/>
                <w:sz w:val="24"/>
                <w:szCs w:val="24"/>
              </w:rPr>
              <w:t>Satzungsänderungen</w:t>
            </w:r>
            <w:r w:rsidRPr="001F5DA0">
              <w:rPr>
                <w:rFonts w:ascii="Arial" w:hAnsi="Arial" w:cs="Arial"/>
                <w:b/>
                <w:bCs/>
                <w:sz w:val="24"/>
                <w:szCs w:val="24"/>
              </w:rPr>
              <w:t>:</w:t>
            </w:r>
            <w:r w:rsidRPr="00161403">
              <w:rPr>
                <w:rFonts w:ascii="Arial" w:hAnsi="Arial" w:cs="Arial"/>
                <w:sz w:val="24"/>
                <w:szCs w:val="24"/>
              </w:rPr>
              <w:t xml:space="preserve"> Das Modul zur </w:t>
            </w:r>
            <w:r w:rsidR="001F5DA0">
              <w:rPr>
                <w:rFonts w:ascii="Arial" w:hAnsi="Arial" w:cs="Arial"/>
                <w:sz w:val="24"/>
                <w:szCs w:val="24"/>
              </w:rPr>
              <w:t xml:space="preserve">kollaborativen </w:t>
            </w:r>
            <w:r w:rsidRPr="00161403">
              <w:rPr>
                <w:rFonts w:ascii="Arial" w:hAnsi="Arial" w:cs="Arial"/>
                <w:sz w:val="24"/>
                <w:szCs w:val="24"/>
              </w:rPr>
              <w:t xml:space="preserve">Gesetzgebungsentwicklung ermöglicht es den </w:t>
            </w:r>
            <w:r w:rsidR="001F5DA0">
              <w:rPr>
                <w:rFonts w:ascii="Arial" w:hAnsi="Arial" w:cs="Arial"/>
                <w:sz w:val="24"/>
                <w:szCs w:val="24"/>
              </w:rPr>
              <w:t>Mitgliedern</w:t>
            </w:r>
            <w:r w:rsidRPr="00161403">
              <w:rPr>
                <w:rFonts w:ascii="Arial" w:hAnsi="Arial" w:cs="Arial"/>
                <w:sz w:val="24"/>
                <w:szCs w:val="24"/>
              </w:rPr>
              <w:t xml:space="preserve">, aktiv an der Erstellung und Überarbeitung von </w:t>
            </w:r>
            <w:r w:rsidRPr="001F5DA0">
              <w:rPr>
                <w:rFonts w:ascii="Arial" w:hAnsi="Arial" w:cs="Arial"/>
                <w:b/>
                <w:bCs/>
                <w:sz w:val="24"/>
                <w:szCs w:val="24"/>
              </w:rPr>
              <w:t>Satzungen</w:t>
            </w:r>
            <w:r w:rsidR="001F5DA0">
              <w:rPr>
                <w:rFonts w:ascii="Arial" w:hAnsi="Arial" w:cs="Arial"/>
                <w:sz w:val="24"/>
                <w:szCs w:val="24"/>
              </w:rPr>
              <w:t xml:space="preserve"> </w:t>
            </w:r>
            <w:r w:rsidR="001F5DA0" w:rsidRPr="001F5DA0">
              <w:rPr>
                <w:rFonts w:ascii="Arial" w:hAnsi="Arial" w:cs="Arial"/>
                <w:b/>
                <w:bCs/>
                <w:sz w:val="24"/>
                <w:szCs w:val="24"/>
              </w:rPr>
              <w:t>von Anfang an zeitgleich</w:t>
            </w:r>
            <w:r w:rsidRPr="001F5DA0">
              <w:rPr>
                <w:rFonts w:ascii="Arial" w:hAnsi="Arial" w:cs="Arial"/>
                <w:b/>
                <w:bCs/>
                <w:sz w:val="24"/>
                <w:szCs w:val="24"/>
              </w:rPr>
              <w:t xml:space="preserve"> mitzuwirken</w:t>
            </w:r>
            <w:r w:rsidRPr="00161403">
              <w:rPr>
                <w:rFonts w:ascii="Arial" w:hAnsi="Arial" w:cs="Arial"/>
                <w:sz w:val="24"/>
                <w:szCs w:val="24"/>
              </w:rPr>
              <w:t xml:space="preserve">. Es bietet eine Plattform, um Satzungsvorschläge einzubringen, zu diskutieren und zu bewerten. Dies fördert eine transparente und partizipative </w:t>
            </w:r>
            <w:proofErr w:type="spellStart"/>
            <w:r w:rsidRPr="00161403">
              <w:rPr>
                <w:rFonts w:ascii="Arial" w:hAnsi="Arial" w:cs="Arial"/>
                <w:sz w:val="24"/>
                <w:szCs w:val="24"/>
              </w:rPr>
              <w:t>Satzungsgebung</w:t>
            </w:r>
            <w:proofErr w:type="spellEnd"/>
            <w:r w:rsidRPr="00161403">
              <w:rPr>
                <w:rFonts w:ascii="Arial" w:hAnsi="Arial" w:cs="Arial"/>
                <w:sz w:val="24"/>
                <w:szCs w:val="24"/>
              </w:rPr>
              <w:t xml:space="preserve"> und ermöglicht es den </w:t>
            </w:r>
            <w:r w:rsidR="001F5DA0">
              <w:rPr>
                <w:rFonts w:ascii="Arial" w:hAnsi="Arial" w:cs="Arial"/>
                <w:sz w:val="24"/>
                <w:szCs w:val="24"/>
              </w:rPr>
              <w:t>Mitgliedern</w:t>
            </w:r>
            <w:r w:rsidRPr="00161403">
              <w:rPr>
                <w:rFonts w:ascii="Arial" w:hAnsi="Arial" w:cs="Arial"/>
                <w:sz w:val="24"/>
                <w:szCs w:val="24"/>
              </w:rPr>
              <w:t>, ihre Stimme in den politischen Prozess einzubringen.</w:t>
            </w:r>
          </w:p>
          <w:p w14:paraId="5D316203" w14:textId="77777777" w:rsidR="00FC51DB" w:rsidRPr="00161403" w:rsidRDefault="00FC51DB">
            <w:pPr>
              <w:rPr>
                <w:rFonts w:ascii="Arial" w:hAnsi="Arial" w:cs="Arial"/>
                <w:sz w:val="24"/>
                <w:szCs w:val="24"/>
              </w:rPr>
            </w:pPr>
          </w:p>
          <w:p w14:paraId="4A89F637" w14:textId="401642A4" w:rsidR="00FC51DB" w:rsidRPr="00161403" w:rsidRDefault="00000000">
            <w:pPr>
              <w:rPr>
                <w:rFonts w:ascii="Arial" w:hAnsi="Arial" w:cs="Arial"/>
                <w:sz w:val="24"/>
                <w:szCs w:val="24"/>
              </w:rPr>
            </w:pPr>
            <w:r w:rsidRPr="0024012D">
              <w:rPr>
                <w:rFonts w:ascii="Arial" w:hAnsi="Arial" w:cs="Arial"/>
                <w:b/>
                <w:bCs/>
                <w:sz w:val="24"/>
                <w:szCs w:val="24"/>
              </w:rPr>
              <w:t>5. Budgetverwaltung:</w:t>
            </w:r>
            <w:r w:rsidRPr="00161403">
              <w:rPr>
                <w:rFonts w:ascii="Arial" w:hAnsi="Arial" w:cs="Arial"/>
                <w:sz w:val="24"/>
                <w:szCs w:val="24"/>
              </w:rPr>
              <w:t xml:space="preserve"> Das Modul zur Budgetverwaltung ermöglicht es den </w:t>
            </w:r>
            <w:r w:rsidR="0024012D">
              <w:rPr>
                <w:rFonts w:ascii="Arial" w:hAnsi="Arial" w:cs="Arial"/>
                <w:sz w:val="24"/>
                <w:szCs w:val="24"/>
              </w:rPr>
              <w:t>Mitgliedern</w:t>
            </w:r>
            <w:r w:rsidRPr="00161403">
              <w:rPr>
                <w:rFonts w:ascii="Arial" w:hAnsi="Arial" w:cs="Arial"/>
                <w:sz w:val="24"/>
                <w:szCs w:val="24"/>
              </w:rPr>
              <w:t xml:space="preserve">, Vorschläge für die Verwendung von zugewiesenen Geldern einzureichen und zu bewerten. </w:t>
            </w:r>
            <w:r w:rsidRPr="0024012D">
              <w:rPr>
                <w:rFonts w:ascii="Arial" w:hAnsi="Arial" w:cs="Arial"/>
                <w:b/>
                <w:bCs/>
                <w:sz w:val="24"/>
                <w:szCs w:val="24"/>
              </w:rPr>
              <w:t>Dies schafft Transparenz und ermöglicht es den Mitgliedern, Einfluss auf die Prioritäten und Ausgaben des Vorstands zu nehmen</w:t>
            </w:r>
            <w:r w:rsidRPr="00161403">
              <w:rPr>
                <w:rFonts w:ascii="Arial" w:hAnsi="Arial" w:cs="Arial"/>
                <w:sz w:val="24"/>
                <w:szCs w:val="24"/>
              </w:rPr>
              <w:t>. Durch eine breite Beteiligung an der Budgetverwaltung wird sichergestellt, dass die Bedürfnisse und Wünsche der Mitglieder berücksichtigt werden.</w:t>
            </w:r>
          </w:p>
          <w:p w14:paraId="29B76FC1" w14:textId="77777777" w:rsidR="00FC51DB" w:rsidRPr="00161403" w:rsidRDefault="00FC51DB">
            <w:pPr>
              <w:rPr>
                <w:rFonts w:ascii="Arial" w:hAnsi="Arial" w:cs="Arial"/>
                <w:sz w:val="24"/>
                <w:szCs w:val="24"/>
              </w:rPr>
            </w:pPr>
          </w:p>
          <w:p w14:paraId="7D46F56F" w14:textId="2C52BC35" w:rsidR="00FC51DB" w:rsidRPr="00161403" w:rsidRDefault="00000000">
            <w:pPr>
              <w:rPr>
                <w:rFonts w:ascii="Arial" w:hAnsi="Arial" w:cs="Arial"/>
                <w:sz w:val="24"/>
                <w:szCs w:val="24"/>
              </w:rPr>
            </w:pPr>
            <w:r w:rsidRPr="00EA4767">
              <w:rPr>
                <w:rFonts w:ascii="Arial" w:hAnsi="Arial" w:cs="Arial"/>
                <w:b/>
                <w:bCs/>
                <w:sz w:val="24"/>
                <w:szCs w:val="24"/>
              </w:rPr>
              <w:t>Consul Democracy</w:t>
            </w:r>
            <w:r w:rsidRPr="00161403">
              <w:rPr>
                <w:rFonts w:ascii="Arial" w:hAnsi="Arial" w:cs="Arial"/>
                <w:sz w:val="24"/>
                <w:szCs w:val="24"/>
              </w:rPr>
              <w:t xml:space="preserve"> bietet somit eine umfassende Plattform, die alle Aspekte des politischen Entscheidungsprozesses</w:t>
            </w:r>
            <w:r w:rsidR="00EA4767">
              <w:rPr>
                <w:rFonts w:ascii="Arial" w:hAnsi="Arial" w:cs="Arial"/>
                <w:sz w:val="24"/>
                <w:szCs w:val="24"/>
              </w:rPr>
              <w:t xml:space="preserve"> </w:t>
            </w:r>
            <w:r w:rsidR="00EA4767" w:rsidRPr="00EA4767">
              <w:rPr>
                <w:rFonts w:ascii="Arial" w:hAnsi="Arial" w:cs="Arial"/>
                <w:b/>
                <w:bCs/>
                <w:sz w:val="24"/>
                <w:szCs w:val="24"/>
              </w:rPr>
              <w:t>auf basisdemokratischem Wege</w:t>
            </w:r>
            <w:r w:rsidRPr="00161403">
              <w:rPr>
                <w:rFonts w:ascii="Arial" w:hAnsi="Arial" w:cs="Arial"/>
                <w:sz w:val="24"/>
                <w:szCs w:val="24"/>
              </w:rPr>
              <w:t xml:space="preserve"> abdeckt. Mit seinen verschiedenen Modulen ermöglicht es den </w:t>
            </w:r>
            <w:r w:rsidR="00EA4767">
              <w:rPr>
                <w:rFonts w:ascii="Arial" w:hAnsi="Arial" w:cs="Arial"/>
                <w:sz w:val="24"/>
                <w:szCs w:val="24"/>
              </w:rPr>
              <w:t>Mitgliedern</w:t>
            </w:r>
            <w:r w:rsidRPr="00161403">
              <w:rPr>
                <w:rFonts w:ascii="Arial" w:hAnsi="Arial" w:cs="Arial"/>
                <w:sz w:val="24"/>
                <w:szCs w:val="24"/>
              </w:rPr>
              <w:t>, sich aktiv einzubringen, Ideen auszutauschen, Vorschläge zu machen, Satzungen</w:t>
            </w:r>
            <w:r w:rsidR="00EA4767">
              <w:rPr>
                <w:rFonts w:ascii="Arial" w:hAnsi="Arial" w:cs="Arial"/>
                <w:sz w:val="24"/>
                <w:szCs w:val="24"/>
              </w:rPr>
              <w:t xml:space="preserve"> </w:t>
            </w:r>
            <w:proofErr w:type="gramStart"/>
            <w:r w:rsidR="00EA4767">
              <w:rPr>
                <w:rFonts w:ascii="Arial" w:hAnsi="Arial" w:cs="Arial"/>
                <w:sz w:val="24"/>
                <w:szCs w:val="24"/>
              </w:rPr>
              <w:t>weiter</w:t>
            </w:r>
            <w:r w:rsidRPr="00161403">
              <w:rPr>
                <w:rFonts w:ascii="Arial" w:hAnsi="Arial" w:cs="Arial"/>
                <w:sz w:val="24"/>
                <w:szCs w:val="24"/>
              </w:rPr>
              <w:t xml:space="preserve"> zu entwickeln</w:t>
            </w:r>
            <w:proofErr w:type="gramEnd"/>
            <w:r w:rsidRPr="00161403">
              <w:rPr>
                <w:rFonts w:ascii="Arial" w:hAnsi="Arial" w:cs="Arial"/>
                <w:sz w:val="24"/>
                <w:szCs w:val="24"/>
              </w:rPr>
              <w:t xml:space="preserve"> und die </w:t>
            </w:r>
            <w:r w:rsidRPr="00161403">
              <w:rPr>
                <w:rFonts w:ascii="Arial" w:hAnsi="Arial" w:cs="Arial"/>
                <w:sz w:val="24"/>
                <w:szCs w:val="24"/>
              </w:rPr>
              <w:lastRenderedPageBreak/>
              <w:t xml:space="preserve">Verwendung von Geldern mitzugestalten. </w:t>
            </w:r>
            <w:r w:rsidRPr="00EA4767">
              <w:rPr>
                <w:rFonts w:ascii="Arial" w:hAnsi="Arial" w:cs="Arial"/>
                <w:b/>
                <w:bCs/>
                <w:sz w:val="24"/>
                <w:szCs w:val="24"/>
              </w:rPr>
              <w:t xml:space="preserve">Dies fördert eine partizipative </w:t>
            </w:r>
            <w:r w:rsidR="00EA4767" w:rsidRPr="00EA4767">
              <w:rPr>
                <w:rFonts w:ascii="Arial" w:hAnsi="Arial" w:cs="Arial"/>
                <w:b/>
                <w:bCs/>
                <w:sz w:val="24"/>
                <w:szCs w:val="24"/>
              </w:rPr>
              <w:t xml:space="preserve">Basis - </w:t>
            </w:r>
            <w:r w:rsidRPr="00EA4767">
              <w:rPr>
                <w:rFonts w:ascii="Arial" w:hAnsi="Arial" w:cs="Arial"/>
                <w:b/>
                <w:bCs/>
                <w:sz w:val="24"/>
                <w:szCs w:val="24"/>
              </w:rPr>
              <w:t>Demokratie</w:t>
            </w:r>
            <w:r w:rsidRPr="00161403">
              <w:rPr>
                <w:rFonts w:ascii="Arial" w:hAnsi="Arial" w:cs="Arial"/>
                <w:sz w:val="24"/>
                <w:szCs w:val="24"/>
              </w:rPr>
              <w:t xml:space="preserve"> und trägt zu einer transparenten und effektiven </w:t>
            </w:r>
            <w:r w:rsidRPr="00EA4767">
              <w:rPr>
                <w:rFonts w:ascii="Arial" w:hAnsi="Arial" w:cs="Arial"/>
                <w:b/>
                <w:bCs/>
                <w:sz w:val="24"/>
                <w:szCs w:val="24"/>
              </w:rPr>
              <w:t xml:space="preserve">Führung </w:t>
            </w:r>
            <w:r w:rsidR="00EA4767" w:rsidRPr="00EA4767">
              <w:rPr>
                <w:rFonts w:ascii="Arial" w:hAnsi="Arial" w:cs="Arial"/>
                <w:b/>
                <w:bCs/>
                <w:sz w:val="24"/>
                <w:szCs w:val="24"/>
              </w:rPr>
              <w:t>jeder Gliederungsebene</w:t>
            </w:r>
            <w:r w:rsidRPr="00161403">
              <w:rPr>
                <w:rFonts w:ascii="Arial" w:hAnsi="Arial" w:cs="Arial"/>
                <w:sz w:val="24"/>
                <w:szCs w:val="24"/>
              </w:rPr>
              <w:t xml:space="preserve"> bei.</w:t>
            </w:r>
          </w:p>
          <w:p w14:paraId="2642979D" w14:textId="77777777" w:rsidR="00FC51DB" w:rsidRPr="00161403" w:rsidRDefault="00FC51DB">
            <w:pPr>
              <w:spacing w:before="120" w:after="120"/>
              <w:rPr>
                <w:rFonts w:ascii="Arial" w:hAnsi="Arial" w:cs="Arial"/>
                <w:sz w:val="24"/>
                <w:szCs w:val="24"/>
              </w:rPr>
            </w:pPr>
          </w:p>
        </w:tc>
      </w:tr>
      <w:tr w:rsidR="00FC51DB" w14:paraId="351B14FF" w14:textId="77777777">
        <w:trPr>
          <w:trHeight w:val="426"/>
        </w:trPr>
        <w:tc>
          <w:tcPr>
            <w:tcW w:w="9062" w:type="dxa"/>
            <w:gridSpan w:val="3"/>
            <w:vAlign w:val="center"/>
          </w:tcPr>
          <w:p w14:paraId="39DED841" w14:textId="6DB737FD" w:rsidR="00FC51DB" w:rsidRDefault="00000000">
            <w:pPr>
              <w:spacing w:before="120" w:after="120"/>
              <w:jc w:val="center"/>
              <w:rPr>
                <w:rFonts w:ascii="Arial" w:hAnsi="Arial" w:cs="Arial"/>
              </w:rPr>
            </w:pPr>
            <w:r>
              <w:rPr>
                <w:rFonts w:ascii="Arial" w:hAnsi="Arial" w:cs="Arial"/>
              </w:rPr>
              <w:lastRenderedPageBreak/>
              <w:t xml:space="preserve">Rede Gegenrede </w:t>
            </w:r>
            <w:proofErr w:type="spellStart"/>
            <w:r>
              <w:rPr>
                <w:rFonts w:ascii="Arial" w:hAnsi="Arial" w:cs="Arial"/>
              </w:rPr>
              <w:t>Beschlußvorlage</w:t>
            </w:r>
            <w:proofErr w:type="spellEnd"/>
            <w:r w:rsidR="00EA4767">
              <w:rPr>
                <w:rFonts w:ascii="Arial" w:hAnsi="Arial" w:cs="Arial"/>
              </w:rPr>
              <w:t xml:space="preserve"> Protokoll… </w:t>
            </w:r>
          </w:p>
        </w:tc>
      </w:tr>
      <w:tr w:rsidR="00FC51DB" w14:paraId="3770345D" w14:textId="77777777">
        <w:trPr>
          <w:trHeight w:val="480"/>
        </w:trPr>
        <w:tc>
          <w:tcPr>
            <w:tcW w:w="4539" w:type="dxa"/>
            <w:gridSpan w:val="2"/>
            <w:vAlign w:val="center"/>
          </w:tcPr>
          <w:p w14:paraId="6B015D3D" w14:textId="77777777" w:rsidR="00FC51DB" w:rsidRDefault="00000000">
            <w:pPr>
              <w:spacing w:before="120" w:after="120"/>
              <w:jc w:val="center"/>
              <w:rPr>
                <w:rFonts w:ascii="Arial" w:hAnsi="Arial" w:cs="Arial"/>
              </w:rPr>
            </w:pPr>
            <w:r>
              <w:rPr>
                <w:rFonts w:ascii="Arial" w:hAnsi="Arial" w:cs="Arial"/>
              </w:rPr>
              <w:t>Gegenrede Vorstand bei Bekanntgabe:</w:t>
            </w:r>
          </w:p>
          <w:p w14:paraId="2E62EEDD" w14:textId="77777777" w:rsidR="00FC51DB" w:rsidRDefault="00000000">
            <w:pPr>
              <w:pStyle w:val="Listenabsatz"/>
              <w:numPr>
                <w:ilvl w:val="0"/>
                <w:numId w:val="4"/>
              </w:numPr>
              <w:spacing w:before="120" w:after="120"/>
              <w:rPr>
                <w:rFonts w:ascii="Arial" w:hAnsi="Arial" w:cs="Arial"/>
              </w:rPr>
            </w:pPr>
            <w:r>
              <w:rPr>
                <w:rFonts w:ascii="Arial" w:hAnsi="Arial" w:cs="Arial"/>
              </w:rPr>
              <w:t>…</w:t>
            </w:r>
          </w:p>
        </w:tc>
        <w:tc>
          <w:tcPr>
            <w:tcW w:w="4523" w:type="dxa"/>
            <w:vAlign w:val="center"/>
          </w:tcPr>
          <w:p w14:paraId="247257F3" w14:textId="77777777" w:rsidR="00FC51DB" w:rsidRDefault="00000000">
            <w:pPr>
              <w:spacing w:before="120" w:after="120"/>
              <w:jc w:val="both"/>
              <w:rPr>
                <w:rFonts w:ascii="Arial" w:hAnsi="Arial" w:cs="Arial"/>
              </w:rPr>
            </w:pPr>
            <w:r>
              <w:rPr>
                <w:rFonts w:ascii="Arial" w:hAnsi="Arial" w:cs="Arial"/>
              </w:rPr>
              <w:t>Entkräftung durch Expertise(n) nach Bekanntgabe:</w:t>
            </w:r>
          </w:p>
          <w:p w14:paraId="51A4B994" w14:textId="0091BF0C" w:rsidR="00EA4767" w:rsidRPr="00EA4767" w:rsidRDefault="00000000" w:rsidP="00EA4767">
            <w:pPr>
              <w:pStyle w:val="Listenabsatz"/>
              <w:numPr>
                <w:ilvl w:val="0"/>
                <w:numId w:val="5"/>
              </w:numPr>
              <w:spacing w:before="120" w:after="120"/>
              <w:jc w:val="both"/>
              <w:rPr>
                <w:rFonts w:ascii="Arial" w:hAnsi="Arial" w:cs="Arial"/>
              </w:rPr>
            </w:pPr>
            <w:r>
              <w:rPr>
                <w:rFonts w:ascii="Arial" w:hAnsi="Arial" w:cs="Arial"/>
              </w:rPr>
              <w:t>…</w:t>
            </w:r>
          </w:p>
        </w:tc>
      </w:tr>
      <w:tr w:rsidR="00FC51DB" w14:paraId="1616119A" w14:textId="77777777">
        <w:trPr>
          <w:trHeight w:val="480"/>
        </w:trPr>
        <w:tc>
          <w:tcPr>
            <w:tcW w:w="9062" w:type="dxa"/>
            <w:gridSpan w:val="3"/>
            <w:vAlign w:val="center"/>
          </w:tcPr>
          <w:p w14:paraId="6695A634" w14:textId="77777777" w:rsidR="00FC51DB" w:rsidRDefault="00000000">
            <w:pPr>
              <w:spacing w:before="120" w:after="120"/>
              <w:jc w:val="both"/>
              <w:rPr>
                <w:rFonts w:ascii="Arial" w:hAnsi="Arial" w:cs="Arial"/>
              </w:rPr>
            </w:pPr>
            <w:proofErr w:type="spellStart"/>
            <w:r>
              <w:rPr>
                <w:rFonts w:ascii="Arial" w:hAnsi="Arial" w:cs="Arial"/>
              </w:rPr>
              <w:t>Beschlußvorlage</w:t>
            </w:r>
            <w:proofErr w:type="spellEnd"/>
            <w:r>
              <w:rPr>
                <w:rFonts w:ascii="Arial" w:hAnsi="Arial" w:cs="Arial"/>
              </w:rPr>
              <w:t>:</w:t>
            </w:r>
          </w:p>
        </w:tc>
      </w:tr>
    </w:tbl>
    <w:p w14:paraId="67AE0C52" w14:textId="77777777" w:rsidR="00FC51DB" w:rsidRDefault="00FC51DB">
      <w:pPr>
        <w:rPr>
          <w:rFonts w:ascii="Arial" w:hAnsi="Arial" w:cs="Arial"/>
        </w:rPr>
      </w:pPr>
    </w:p>
    <w:p w14:paraId="1B1B9BA7" w14:textId="77777777" w:rsidR="00FC51DB" w:rsidRDefault="00FC51DB">
      <w:pPr>
        <w:rPr>
          <w:rFonts w:ascii="Arial" w:hAnsi="Arial" w:cs="Arial"/>
        </w:rPr>
      </w:pPr>
    </w:p>
    <w:p w14:paraId="0D2F24CC" w14:textId="5C923C80" w:rsidR="00FC51DB" w:rsidRDefault="00E908D2">
      <w:pPr>
        <w:pStyle w:val="Titel"/>
        <w:rPr>
          <w:sz w:val="44"/>
          <w:szCs w:val="52"/>
          <w:lang w:val="de-DE"/>
        </w:rPr>
      </w:pPr>
      <w:r w:rsidRPr="00E908D2">
        <w:rPr>
          <w:sz w:val="32"/>
          <w:szCs w:val="40"/>
          <w:lang w:val="de-DE"/>
        </w:rPr>
        <w:t xml:space="preserve">Anlage zur </w:t>
      </w:r>
      <w:r>
        <w:rPr>
          <w:sz w:val="32"/>
          <w:szCs w:val="40"/>
          <w:lang w:val="de-DE"/>
        </w:rPr>
        <w:t>w</w:t>
      </w:r>
      <w:r w:rsidRPr="00E908D2">
        <w:rPr>
          <w:sz w:val="32"/>
          <w:szCs w:val="40"/>
          <w:lang w:val="de-DE"/>
        </w:rPr>
        <w:t>eiteren Information:</w:t>
      </w:r>
      <w:r>
        <w:rPr>
          <w:sz w:val="44"/>
          <w:szCs w:val="52"/>
          <w:lang w:val="de-DE"/>
        </w:rPr>
        <w:br/>
      </w:r>
      <w:r w:rsidR="00000000">
        <w:rPr>
          <w:sz w:val="44"/>
          <w:szCs w:val="52"/>
          <w:lang w:val="de-DE"/>
        </w:rPr>
        <w:t xml:space="preserve">Testbericht; Überprüfung der Kommunikation von Consul </w:t>
      </w:r>
      <w:r w:rsidR="00000000">
        <w:rPr>
          <w:sz w:val="40"/>
          <w:szCs w:val="40"/>
          <w:lang w:val="de-DE"/>
        </w:rPr>
        <w:t>vom 26.12.2023, 16:00 – 27.12.2023, 16:00</w:t>
      </w:r>
    </w:p>
    <w:p w14:paraId="64A35264" w14:textId="77777777" w:rsidR="00FC51DB" w:rsidRDefault="00FC51DB">
      <w:pPr>
        <w:rPr>
          <w:sz w:val="12"/>
          <w:szCs w:val="12"/>
        </w:rPr>
      </w:pPr>
    </w:p>
    <w:p w14:paraId="6373B9B0" w14:textId="77777777" w:rsidR="00F338E0" w:rsidRDefault="00000000" w:rsidP="00F338E0">
      <w:r>
        <w:rPr>
          <w:rFonts w:cstheme="minorHAnsi"/>
        </w:rPr>
        <w:t>Autoren: Hermann</w:t>
      </w:r>
      <w:r w:rsidR="00F338E0">
        <w:rPr>
          <w:rFonts w:cstheme="minorHAnsi"/>
        </w:rPr>
        <w:t xml:space="preserve"> (</w:t>
      </w:r>
      <w:proofErr w:type="spellStart"/>
      <w:r w:rsidR="00F338E0">
        <w:rPr>
          <w:rFonts w:cstheme="minorHAnsi"/>
        </w:rPr>
        <w:t>Orga</w:t>
      </w:r>
      <w:proofErr w:type="spellEnd"/>
      <w:r w:rsidR="00F338E0">
        <w:rPr>
          <w:rFonts w:cstheme="minorHAnsi"/>
        </w:rPr>
        <w:t xml:space="preserve"> H.E.L.F.A.)</w:t>
      </w:r>
      <w:r>
        <w:rPr>
          <w:rFonts w:cstheme="minorHAnsi"/>
        </w:rPr>
        <w:t xml:space="preserve">, </w:t>
      </w:r>
      <w:r w:rsidR="00F338E0">
        <w:rPr>
          <w:rFonts w:cstheme="minorHAnsi"/>
        </w:rPr>
        <w:t>S</w:t>
      </w:r>
      <w:r>
        <w:rPr>
          <w:rFonts w:cstheme="minorHAnsi"/>
        </w:rPr>
        <w:t xml:space="preserve">tefan </w:t>
      </w:r>
      <w:r w:rsidR="00F338E0">
        <w:rPr>
          <w:rFonts w:cstheme="minorHAnsi"/>
        </w:rPr>
        <w:t>H</w:t>
      </w:r>
      <w:r>
        <w:rPr>
          <w:rFonts w:cstheme="minorHAnsi"/>
        </w:rPr>
        <w:t>ubschmid</w:t>
      </w:r>
      <w:r w:rsidR="00EA4767">
        <w:rPr>
          <w:rFonts w:cstheme="minorHAnsi"/>
        </w:rPr>
        <w:t>, Helmut Grunst</w:t>
      </w:r>
      <w:r w:rsidR="00F338E0">
        <w:rPr>
          <w:rFonts w:cstheme="minorHAnsi"/>
        </w:rPr>
        <w:t xml:space="preserve">, </w:t>
      </w:r>
      <w:r w:rsidR="00F338E0" w:rsidRPr="00F338E0">
        <w:rPr>
          <w:rFonts w:cstheme="minorHAnsi"/>
        </w:rPr>
        <w:t xml:space="preserve">Jürgen </w:t>
      </w:r>
      <w:proofErr w:type="spellStart"/>
      <w:r w:rsidR="00F338E0" w:rsidRPr="00F338E0">
        <w:rPr>
          <w:rFonts w:cstheme="minorHAnsi"/>
        </w:rPr>
        <w:t>Manneck</w:t>
      </w:r>
      <w:proofErr w:type="spellEnd"/>
      <w:r w:rsidR="00F338E0" w:rsidRPr="00F338E0">
        <w:rPr>
          <w:rFonts w:cstheme="minorHAnsi"/>
        </w:rPr>
        <w:t xml:space="preserve"> </w:t>
      </w:r>
      <w:r w:rsidR="00F338E0">
        <w:rPr>
          <w:rFonts w:cstheme="minorHAnsi"/>
        </w:rPr>
        <w:t xml:space="preserve">alias </w:t>
      </w:r>
      <w:r w:rsidR="00F338E0" w:rsidRPr="00F338E0">
        <w:rPr>
          <w:rFonts w:cstheme="minorHAnsi"/>
        </w:rPr>
        <w:t>Darwin Dante</w:t>
      </w:r>
      <w:r w:rsidR="00F338E0">
        <w:t xml:space="preserve"> </w:t>
      </w:r>
    </w:p>
    <w:p w14:paraId="5CD21A98" w14:textId="77777777" w:rsidR="00F338E0" w:rsidRDefault="00F338E0" w:rsidP="00F338E0"/>
    <w:p w14:paraId="5DBBEC24" w14:textId="0353208D" w:rsidR="00FC51DB" w:rsidRDefault="00000000" w:rsidP="00F338E0">
      <w:r>
        <w:t>Zusammenfassung</w:t>
      </w:r>
      <w:r w:rsidR="00F338E0">
        <w:t>:</w:t>
      </w:r>
    </w:p>
    <w:p w14:paraId="0D5F1811" w14:textId="77777777" w:rsidR="00FC51DB" w:rsidRDefault="00000000">
      <w:r>
        <w:t xml:space="preserve">Wir testen Consul, eine Diskussions- und Abstimmungssoftware. Um die Datensicherheit zu klären, haben wir vom 26.12.2023, 16:00 – 27.12.2023, 16:00 einen </w:t>
      </w:r>
      <w:proofErr w:type="spellStart"/>
      <w:r>
        <w:t>Sniffer</w:t>
      </w:r>
      <w:proofErr w:type="spellEnd"/>
      <w:r>
        <w:t xml:space="preserve"> – Test </w:t>
      </w:r>
      <w:proofErr w:type="gramStart"/>
      <w:r>
        <w:t>gemacht</w:t>
      </w:r>
      <w:proofErr w:type="gramEnd"/>
      <w:r>
        <w:t xml:space="preserve"> um den Datenverkehr von Consul zu überprüfen. Eine kleine Gruppe hatte während der Testphase Consul möglichst umfassend genutzt. Gleichzeitig haben wir mit einem Programm alle IP – Adressen aufgezeichnet, welche einen Datenverkehr mit dem Server hatten. Nach Testabschluss wurden alle IP – Adressen überprüft. Insgesamt hatten 15 IP – Adressen mit dem Server kommuniziert. 9 davon konnten wir entweder den Testern oder Serverinternen IP – Adressen zuordnen. 6 IP – Adressen mussten wir genauer untersuchen. 1 Kontakt konnte einem Tester zugeordnet werden, dessen Cache dazu geführt hatte, dass ein IP – Wechsel nicht erkannt wurde. 2 Kontakte konnten wir einem Serverupdate zuordnen. 1 Kontakt einer Zertifikatsüberprüfung. 1 Kontakt war zu einer Sitemap von Google, was üblich </w:t>
      </w:r>
      <w:proofErr w:type="gramStart"/>
      <w:r>
        <w:t>ist</w:t>
      </w:r>
      <w:proofErr w:type="gramEnd"/>
      <w:r>
        <w:t xml:space="preserve"> um den Suchmaschinen das Crawlen zu erleichtern. 1 Kontakt war vermutlich nur ein </w:t>
      </w:r>
      <w:proofErr w:type="spellStart"/>
      <w:r>
        <w:t>Portscan</w:t>
      </w:r>
      <w:proofErr w:type="spellEnd"/>
      <w:r>
        <w:t xml:space="preserve">. </w:t>
      </w:r>
    </w:p>
    <w:p w14:paraId="142B08BD" w14:textId="77777777" w:rsidR="00FC51DB" w:rsidRDefault="00000000">
      <w:r>
        <w:t>Keine der übertragenen Daten und Kontakte weist auf eine Kommunikation mit externen Diensten hin, welche wir als kritisch für die Datensicherheit werten konnten. Aufgrund des Tests können wir keine Überwachung der Software durch dritte und keine unbefugte Kommunikation, mit relevantem Datenverkehr, zwischen Consul und anderen Diensten feststellen. Es wurden keine Kontakte mit WEF – verbundenen Diensten oder Seiten festgestellt.</w:t>
      </w:r>
    </w:p>
    <w:p w14:paraId="51FAF5DA" w14:textId="77777777" w:rsidR="00FC51DB" w:rsidRDefault="00000000">
      <w:pPr>
        <w:pStyle w:val="berschrift1"/>
        <w:rPr>
          <w:lang w:val="de-DE"/>
        </w:rPr>
      </w:pPr>
      <w:r>
        <w:rPr>
          <w:lang w:val="de-DE"/>
        </w:rPr>
        <w:t>Hintergrund</w:t>
      </w:r>
    </w:p>
    <w:p w14:paraId="23B69911" w14:textId="77777777" w:rsidR="00FC51DB" w:rsidRDefault="00000000">
      <w:r>
        <w:t>Viele Menschen und Gruppen möchten eine hierarchiefreie Selbstorganisation der Menschen stärken und geeignete Strukturen dazu einführen. Unsere Gruppe aus verschiedenen Organisationen (im Folgenden Tester genannt) testet zurzeit, ob die open source Software Consul</w:t>
      </w:r>
      <w:r>
        <w:rPr>
          <w:rStyle w:val="Funotenzeichen"/>
        </w:rPr>
        <w:footnoteReference w:id="1"/>
      </w:r>
      <w:r>
        <w:t xml:space="preserve"> dazu genutzt werden kann. Consul ist ein bestehendes Programm und die Tester haben den Programmcode nicht vollumfänglich verstanden. </w:t>
      </w:r>
    </w:p>
    <w:p w14:paraId="2F1AF818" w14:textId="77777777" w:rsidR="00FC51DB" w:rsidRDefault="00000000">
      <w:r>
        <w:lastRenderedPageBreak/>
        <w:t>Um zu gewährleisten, dass Consul keine versteckte oder unbefugte Kommunikation mit anderen Diensten vollführt, wurde ein Testlauf gestartet und die Kommunikation von Consul mit anderen IP – Adressen überprüft (im Folgenden „</w:t>
      </w:r>
      <w:proofErr w:type="spellStart"/>
      <w:r>
        <w:t>Sniffer</w:t>
      </w:r>
      <w:proofErr w:type="spellEnd"/>
      <w:r>
        <w:t xml:space="preserve"> – Test“ genannt).</w:t>
      </w:r>
    </w:p>
    <w:p w14:paraId="38AC7F2B" w14:textId="77777777" w:rsidR="00FC51DB" w:rsidRDefault="00000000">
      <w:r>
        <w:t>Zudem gab es Bedenken, dass Consul mit dem WEF kommunizieren könnte, da auf der Grundversion die Ziele der Agenda 2030 erscheint.</w:t>
      </w:r>
    </w:p>
    <w:p w14:paraId="4C977547" w14:textId="77777777" w:rsidR="00FC51DB" w:rsidRDefault="00000000">
      <w:pPr>
        <w:pStyle w:val="berschrift1"/>
        <w:rPr>
          <w:lang w:val="de-DE"/>
        </w:rPr>
      </w:pPr>
      <w:r>
        <w:rPr>
          <w:lang w:val="de-DE"/>
        </w:rPr>
        <w:t>Methode</w:t>
      </w:r>
    </w:p>
    <w:p w14:paraId="697B0AC5" w14:textId="77777777" w:rsidR="00FC51DB" w:rsidRDefault="00000000">
      <w:r>
        <w:t xml:space="preserve">Um die Datensicherheit zu </w:t>
      </w:r>
      <w:proofErr w:type="gramStart"/>
      <w:r>
        <w:t>gewährleisten</w:t>
      </w:r>
      <w:proofErr w:type="gramEnd"/>
      <w:r>
        <w:t xml:space="preserve"> wurde Consul</w:t>
      </w:r>
      <w:r>
        <w:rPr>
          <w:rStyle w:val="Funotenzeichen"/>
        </w:rPr>
        <w:footnoteReference w:id="2"/>
      </w:r>
      <w:r>
        <w:t xml:space="preserve"> auf einem Server laufen gelassen und mit einem Kontrollprogramm geprüft, welche IP – Adressen mit dem Server in dieser Zeit kommunizieren. Es wurde eine kleine Tester – Gruppe angewiesen, während der Testzeit verschiedene Aktivitäten auf Consul durchzuführen. </w:t>
      </w:r>
    </w:p>
    <w:p w14:paraId="30590993" w14:textId="77777777" w:rsidR="00FC51DB" w:rsidRDefault="00000000">
      <w:r>
        <w:t>Eine 24-Stunden – Messung dient der Kontrolle von zeitlichen Auslösern für eine versteckte Kommunikation. Die verschiedenen Aktivitäten dienten der Kontrolle ob verschiedene Ereignisse eine versteckte Kommunikation auslösen könnten.</w:t>
      </w:r>
    </w:p>
    <w:p w14:paraId="62D1165B" w14:textId="77777777" w:rsidR="00FC51DB" w:rsidRDefault="00000000">
      <w:r>
        <w:t xml:space="preserve">Um den Datenverkehr zu erfassen wurde ein </w:t>
      </w:r>
      <w:proofErr w:type="spellStart"/>
      <w:r>
        <w:t>Proxmox</w:t>
      </w:r>
      <w:proofErr w:type="spellEnd"/>
      <w:r>
        <w:t xml:space="preserve">-Server mit </w:t>
      </w:r>
      <w:proofErr w:type="spellStart"/>
      <w:r>
        <w:t>OpnSense</w:t>
      </w:r>
      <w:proofErr w:type="spellEnd"/>
      <w:r>
        <w:t xml:space="preserve"> Firewall VM</w:t>
      </w:r>
      <w:r>
        <w:rPr>
          <w:rStyle w:val="Funotenzeichen"/>
        </w:rPr>
        <w:footnoteReference w:id="3"/>
      </w:r>
      <w:r>
        <w:t xml:space="preserve"> verwendet, welcher zwischen die externen und die interne IP – Adresse geschaltet wurde. Die Daten wurden als Zip – Datei von der Firewall heruntergeladen und mittels Wireshark in eine CSV – Datei umgewandelt</w:t>
      </w:r>
      <w:r>
        <w:rPr>
          <w:rStyle w:val="Funotenzeichen"/>
        </w:rPr>
        <w:footnoteReference w:id="4"/>
      </w:r>
      <w:r>
        <w:t>.</w:t>
      </w:r>
    </w:p>
    <w:p w14:paraId="0A53859E" w14:textId="77777777" w:rsidR="00FC51DB" w:rsidRDefault="00000000">
      <w:r>
        <w:t>Alle Tester wurden angewiesen ihre IP – Adressen zu prüfen</w:t>
      </w:r>
      <w:r>
        <w:rPr>
          <w:rStyle w:val="Funotenzeichen"/>
        </w:rPr>
        <w:footnoteReference w:id="5"/>
      </w:r>
      <w:r>
        <w:t xml:space="preserve"> und zusammen mit ihren Aktivitäten in einer Onlinetabelle auf einem </w:t>
      </w:r>
      <w:proofErr w:type="spellStart"/>
      <w:r>
        <w:t>Faircloud</w:t>
      </w:r>
      <w:proofErr w:type="spellEnd"/>
      <w:r>
        <w:t xml:space="preserve"> - Account von Hermann einzutragen. Mittels dieser Tabelle wurden die IP – Adressen, welche durch die Firewall </w:t>
      </w:r>
      <w:proofErr w:type="gramStart"/>
      <w:r>
        <w:t>erhoben</w:t>
      </w:r>
      <w:proofErr w:type="gramEnd"/>
      <w:r>
        <w:t xml:space="preserve"> wurde, mit den IP – Adressen der Tester verglichen</w:t>
      </w:r>
      <w:r>
        <w:rPr>
          <w:rStyle w:val="Funotenzeichen"/>
        </w:rPr>
        <w:footnoteReference w:id="6"/>
      </w:r>
      <w:r>
        <w:t>. Alle restlichen IP – Adressen wurden versucht eindeutig zuzuordnen und falls nicht möglich, die kommunizierten Daten zu untersuchen und einzuschätzen.</w:t>
      </w:r>
    </w:p>
    <w:p w14:paraId="4139A8BC" w14:textId="77777777" w:rsidR="00FC51DB" w:rsidRDefault="00000000">
      <w:pPr>
        <w:pStyle w:val="berschrift1"/>
        <w:rPr>
          <w:lang w:val="de-DE"/>
        </w:rPr>
      </w:pPr>
      <w:r>
        <w:rPr>
          <w:lang w:val="de-DE"/>
        </w:rPr>
        <w:t>Resultate</w:t>
      </w:r>
    </w:p>
    <w:p w14:paraId="5C0AFFD3" w14:textId="77777777" w:rsidR="00FC51DB" w:rsidRDefault="00000000">
      <w:r>
        <w:t xml:space="preserve">Es wurden durch die </w:t>
      </w:r>
      <w:proofErr w:type="spellStart"/>
      <w:r>
        <w:t>OpnSense</w:t>
      </w:r>
      <w:proofErr w:type="spellEnd"/>
      <w:r>
        <w:t xml:space="preserve"> Firewall VM insgesamt 15 IP – Adressen erhoben, welche miteinander kommuniziert haben. 9 davon konnten entweder Tester oder Serverinternen IP – Adressen zugeordnet werden. </w:t>
      </w:r>
    </w:p>
    <w:p w14:paraId="2D051F17" w14:textId="77777777" w:rsidR="00FC51DB" w:rsidRDefault="00000000">
      <w:r>
        <w:t xml:space="preserve">1 IP – Adresse (31.16.251.102) stimmte mit den Aktivitäten eines Testers überein. Seine angegebene IP – Adresse (83.135.141.91) wurde hingegen zu dieser Zeit nicht gefunden. Eine Rückfrage ergab, dass die verwendete Seite </w:t>
      </w:r>
      <w:hyperlink r:id="rId8" w:tooltip="https://www.wieistmeineip.de/" w:history="1">
        <w:r w:rsidR="00FC51DB">
          <w:rPr>
            <w:rStyle w:val="Hyperlink"/>
          </w:rPr>
          <w:t>https://www.wieistmeineip.de/</w:t>
        </w:r>
      </w:hyperlink>
      <w:r>
        <w:t xml:space="preserve"> die alte IP – Adresse (83.135.141.91) im Cache des Browsers gespeichert hatte. Dadurch wurde nach einem Wechsel des Internetzugangs zwischen 2 Testsitzungen die neue IP – Adresse von der Seite nicht erkannt. Durch die übereinstimmenden Zeiten, die fehlende </w:t>
      </w:r>
      <w:proofErr w:type="gramStart"/>
      <w:r>
        <w:t>IP</w:t>
      </w:r>
      <w:proofErr w:type="gramEnd"/>
      <w:r>
        <w:t xml:space="preserve"> welche auf dem Protokoll angegeben wurde und den Fehler der Internetseite „wieistmeineip.de“ ist die Zuordnung der IP – Adresse zum Tester genügend nachgewiesen.</w:t>
      </w:r>
    </w:p>
    <w:p w14:paraId="38867C3D" w14:textId="77777777" w:rsidR="00FC51DB" w:rsidRDefault="00000000">
      <w:r>
        <w:t xml:space="preserve">2 IP – Adressen (104.22.5.26 und 146.75.122.132) scheinen Updateanfragen bezüglich des Servers zu sein. In Kontakt </w:t>
      </w:r>
      <w:proofErr w:type="spellStart"/>
      <w:r>
        <w:t>nr.</w:t>
      </w:r>
      <w:proofErr w:type="spellEnd"/>
      <w:r>
        <w:t xml:space="preserve"> 54453</w:t>
      </w:r>
      <w:r>
        <w:rPr>
          <w:rStyle w:val="Funotenzeichen"/>
        </w:rPr>
        <w:footnoteReference w:id="7"/>
      </w:r>
      <w:r>
        <w:t xml:space="preserve"> ist ersichtlich, dass die IP 104.22.5.26 zur Seite </w:t>
      </w:r>
      <w:hyperlink r:id="rId9" w:tooltip="http://deb.nodesource.com/" w:history="1">
        <w:r w:rsidR="00FC51DB">
          <w:rPr>
            <w:rStyle w:val="Hyperlink"/>
          </w:rPr>
          <w:t>http://deb.nodesource.com/</w:t>
        </w:r>
      </w:hyperlink>
      <w:r>
        <w:t xml:space="preserve"> führte, was zum Betriebssystem Debian gehört welches auf dem Server installierten ist. Es gab ferner keinen erheblichen Datenaustausch. Die IP 146.75.122.132 hatte laut Kontakt </w:t>
      </w:r>
      <w:proofErr w:type="spellStart"/>
      <w:r>
        <w:t>nr.</w:t>
      </w:r>
      <w:proofErr w:type="spellEnd"/>
      <w:r>
        <w:t xml:space="preserve"> 54414 versucht auf die Seite /</w:t>
      </w:r>
      <w:proofErr w:type="spellStart"/>
      <w:r>
        <w:t>debian</w:t>
      </w:r>
      <w:proofErr w:type="spellEnd"/>
      <w:r>
        <w:t>/</w:t>
      </w:r>
      <w:proofErr w:type="spellStart"/>
      <w:r>
        <w:t>dists</w:t>
      </w:r>
      <w:proofErr w:type="spellEnd"/>
      <w:r>
        <w:t>/</w:t>
      </w:r>
      <w:proofErr w:type="spellStart"/>
      <w:r>
        <w:t>bullseye</w:t>
      </w:r>
      <w:proofErr w:type="spellEnd"/>
      <w:r>
        <w:t>/</w:t>
      </w:r>
      <w:proofErr w:type="spellStart"/>
      <w:r>
        <w:t>InRelease</w:t>
      </w:r>
      <w:proofErr w:type="spellEnd"/>
      <w:r>
        <w:t xml:space="preserve"> zuzugreifen und kann somit auch dem Debian – Update zugeordnet werden. Es gab einen minimalen Datenaustausch.</w:t>
      </w:r>
    </w:p>
    <w:p w14:paraId="1A59038F" w14:textId="77777777" w:rsidR="00FC51DB" w:rsidRDefault="00000000">
      <w:r>
        <w:lastRenderedPageBreak/>
        <w:t xml:space="preserve">1 IP – Adresse (184.24.77.48) versuchte auf die Seite r3.o.lencr.org zuzugreifen (Nr. 54556). Die URL Lencr.org leitet auf </w:t>
      </w:r>
      <w:hyperlink r:id="rId10" w:tooltip="https://letsencrypt.org/docs/lencr.org/" w:history="1">
        <w:r w:rsidR="00FC51DB">
          <w:rPr>
            <w:rStyle w:val="Hyperlink"/>
          </w:rPr>
          <w:t>https://letsencrypt.org/docs/lencr.org/</w:t>
        </w:r>
      </w:hyperlink>
      <w:r>
        <w:t xml:space="preserve"> weiter, laut welcher die URL r3.o.lencr.org für die Überprüfung von OCSP – Zertifikaten zuständig ist. Der Datentransfer war nur sehr gering.</w:t>
      </w:r>
    </w:p>
    <w:p w14:paraId="63EA3ECB" w14:textId="77777777" w:rsidR="00FC51DB" w:rsidRDefault="00000000">
      <w:r>
        <w:t xml:space="preserve">1 IP – Adresse (216.58.212.132) war eine Kontaktanfrage des Consul – Servers an Google.com. Dies konnten wir über </w:t>
      </w:r>
      <w:hyperlink r:id="rId11" w:tooltip="https://www.infobyip.com/" w:history="1">
        <w:r w:rsidR="00FC51DB">
          <w:rPr>
            <w:rStyle w:val="Hyperlink"/>
          </w:rPr>
          <w:t>infobyip.com</w:t>
        </w:r>
      </w:hyperlink>
      <w:r>
        <w:t xml:space="preserve"> feststellen</w:t>
      </w:r>
      <w:r>
        <w:rPr>
          <w:rStyle w:val="Funotenzeichen"/>
        </w:rPr>
        <w:footnoteReference w:id="8"/>
      </w:r>
      <w:r>
        <w:t xml:space="preserve">. Weiter wurde laut Kontakt – Nr. 54380 versucht auf /webmasters/tools/ping?sitemap=http%3A%2F%2F10.10.8.83%2Fsitemap.xml zuzugreifen. Diese kann nicht gefunden werden. Sitemaps sind Hilfen für die </w:t>
      </w:r>
      <w:proofErr w:type="spellStart"/>
      <w:r>
        <w:t>Crawlingdienste</w:t>
      </w:r>
      <w:proofErr w:type="spellEnd"/>
      <w:r>
        <w:t xml:space="preserve"> der Suchmaschinen und in praktisch allen Seiten eingebaut. Sie können auch ausgeschaltet werden. Die hier getestete Instanz hat keine korrekte Konfiguration für die Suchmaschinen, weswegen ein „Bad </w:t>
      </w:r>
      <w:proofErr w:type="spellStart"/>
      <w:r>
        <w:t>request</w:t>
      </w:r>
      <w:proofErr w:type="spellEnd"/>
      <w:r>
        <w:t>“ dabei herauskam. Der Datenaustausch ging nicht darüber hinaus.</w:t>
      </w:r>
    </w:p>
    <w:p w14:paraId="2C77D447" w14:textId="77777777" w:rsidR="00FC51DB" w:rsidRDefault="00000000">
      <w:r>
        <w:t xml:space="preserve">1 IP – Adresse (79.124.60.138) hatte nur 3 Kontaktpunkte und scheint laut </w:t>
      </w:r>
      <w:hyperlink r:id="rId12" w:tooltip="https://www.infobyip.com/" w:history="1">
        <w:r w:rsidR="00FC51DB">
          <w:rPr>
            <w:rStyle w:val="Hyperlink"/>
          </w:rPr>
          <w:t>infobyip.com</w:t>
        </w:r>
      </w:hyperlink>
      <w:r>
        <w:t xml:space="preserve"> aus Bulgarien gekommen zu sein. Es fand kein ersichtlicher Datenaustausch statt.</w:t>
      </w:r>
    </w:p>
    <w:p w14:paraId="0C177C2A" w14:textId="77777777" w:rsidR="00FC51DB" w:rsidRDefault="00000000">
      <w:pPr>
        <w:pStyle w:val="berschrift1"/>
        <w:rPr>
          <w:lang w:val="de-DE"/>
        </w:rPr>
      </w:pPr>
      <w:r>
        <w:rPr>
          <w:lang w:val="de-DE"/>
        </w:rPr>
        <w:t>Schlussfolgerung</w:t>
      </w:r>
    </w:p>
    <w:p w14:paraId="7C031EF6" w14:textId="77777777" w:rsidR="00FC51DB" w:rsidRDefault="00000000">
      <w:r>
        <w:t xml:space="preserve">Die Überprüfung der Kontakte mittels </w:t>
      </w:r>
      <w:proofErr w:type="spellStart"/>
      <w:r>
        <w:t>OpnSense</w:t>
      </w:r>
      <w:proofErr w:type="spellEnd"/>
      <w:r>
        <w:t xml:space="preserve"> Firewall VM ergab 15 IP – Adressen, </w:t>
      </w:r>
      <w:proofErr w:type="gramStart"/>
      <w:r>
        <w:t>welche</w:t>
      </w:r>
      <w:proofErr w:type="gramEnd"/>
      <w:r>
        <w:t xml:space="preserve"> während den 24 Stunden des Testlaufes mit der IP der getesteten </w:t>
      </w:r>
      <w:proofErr w:type="spellStart"/>
      <w:r>
        <w:t>Consulinstanz</w:t>
      </w:r>
      <w:proofErr w:type="spellEnd"/>
      <w:r>
        <w:t xml:space="preserve"> kommunizierten. 9 konnten durch die Protokollierung und den Serverinternen IP – Adressen direkt zugeordnet werden, 1 weitere nach Rücksprache mit einem Tester. Keine der 5 restlichen IP – Adressen deuten auf eine versteckte Kommunikation hin. 5 der 6 konnten eindeutig zugeordnet werden und haben einen erklärbaren Hintergrund. 1 IP hatte nur 3 Kontaktpunkte und ist von außen gekommen. Es könnte z.B. eine Anfrage eines </w:t>
      </w:r>
      <w:proofErr w:type="gramStart"/>
      <w:r>
        <w:t>Bot’s</w:t>
      </w:r>
      <w:proofErr w:type="gramEnd"/>
      <w:r>
        <w:t xml:space="preserve"> oder Dienstes sein. Bei keinem Kontakt wurde eine erhebliche Menge an Daten ausgetauscht.</w:t>
      </w:r>
    </w:p>
    <w:p w14:paraId="1EC7BD0E" w14:textId="77777777" w:rsidR="00FC51DB" w:rsidRDefault="00000000">
      <w:r>
        <w:t>Eine Überwachung durch Dritte oder eine unbefugte Kommunikation von Consul mit anderen Diensten konnte nicht festgestellt werden. Somit wurde auch keine Kommunikation mit Diensten oder Seiten des WEF festgestellt.</w:t>
      </w:r>
    </w:p>
    <w:p w14:paraId="6FAC74F6" w14:textId="77777777" w:rsidR="00FC51DB" w:rsidRDefault="00000000">
      <w:pPr>
        <w:pStyle w:val="berschrift1"/>
        <w:rPr>
          <w:lang w:val="de-DE"/>
        </w:rPr>
      </w:pPr>
      <w:r>
        <w:rPr>
          <w:lang w:val="de-DE"/>
        </w:rPr>
        <w:t>Anmerkung</w:t>
      </w:r>
    </w:p>
    <w:p w14:paraId="460FE805" w14:textId="77777777" w:rsidR="00FC51DB" w:rsidRDefault="00000000">
      <w:r>
        <w:t xml:space="preserve">Alle Dateien sind für die Öffentlichkeit verfügbar und in einer Zip-Datei dem Bericht angeheftet. Wir stellen ebenfalls Testinstanzen von Consul für </w:t>
      </w:r>
      <w:proofErr w:type="spellStart"/>
      <w:r>
        <w:t>Snifftests</w:t>
      </w:r>
      <w:proofErr w:type="spellEnd"/>
      <w:r>
        <w:t xml:space="preserve"> zur Verfügung. Für Fragen oder zur Ausgabe der Daten stehen Helmut Grunst und Dante zur Verfügung. </w:t>
      </w:r>
    </w:p>
    <w:p w14:paraId="6B44DBF5" w14:textId="69EFD4F3" w:rsidR="00FC51DB" w:rsidRDefault="00000000">
      <w:pPr>
        <w:pStyle w:val="berschrift1"/>
        <w:rPr>
          <w:lang w:val="de-DE"/>
        </w:rPr>
      </w:pPr>
      <w:proofErr w:type="spellStart"/>
      <w:r>
        <w:rPr>
          <w:lang w:val="de-DE"/>
        </w:rPr>
        <w:t>Testergruppe</w:t>
      </w:r>
      <w:proofErr w:type="spellEnd"/>
      <w:r>
        <w:rPr>
          <w:rFonts w:asciiTheme="minorHAnsi" w:eastAsiaTheme="minorHAnsi" w:hAnsiTheme="minorHAnsi" w:cstheme="minorBidi"/>
          <w:color w:val="auto"/>
          <w:sz w:val="22"/>
          <w:szCs w:val="22"/>
          <w:lang w:val="de-DE"/>
          <w14:ligatures w14:val="none"/>
        </w:rPr>
        <w:t xml:space="preserve"> </w:t>
      </w:r>
      <w:r>
        <w:rPr>
          <w:lang w:val="de-DE"/>
        </w:rPr>
        <w:t>Consul Stand 08.01.2024 Mitglieder im Test: 55</w:t>
      </w:r>
      <w:r>
        <w:rPr>
          <w:lang w:val="de-DE"/>
        </w:rPr>
        <w:br/>
        <w:t>Mitglieder Basisdemokraten dieBasis</w:t>
      </w:r>
      <w:r>
        <w:rPr>
          <w:lang w:val="de-DE"/>
        </w:rPr>
        <w:br/>
        <w:t>Mitglieder die-Basisdemokraten e.V.</w:t>
      </w:r>
      <w:r>
        <w:rPr>
          <w:lang w:val="de-DE"/>
        </w:rPr>
        <w:br/>
        <w:t>Mitglieder H.</w:t>
      </w:r>
      <w:r w:rsidR="00813A4D">
        <w:rPr>
          <w:lang w:val="de-DE"/>
        </w:rPr>
        <w:t>E</w:t>
      </w:r>
      <w:r>
        <w:rPr>
          <w:lang w:val="de-DE"/>
        </w:rPr>
        <w:t>.</w:t>
      </w:r>
      <w:r w:rsidR="00813A4D">
        <w:rPr>
          <w:lang w:val="de-DE"/>
        </w:rPr>
        <w:t>L</w:t>
      </w:r>
      <w:r>
        <w:rPr>
          <w:lang w:val="de-DE"/>
        </w:rPr>
        <w:t>.</w:t>
      </w:r>
      <w:proofErr w:type="gramStart"/>
      <w:r w:rsidR="00813A4D">
        <w:rPr>
          <w:lang w:val="de-DE"/>
        </w:rPr>
        <w:t>F</w:t>
      </w:r>
      <w:r>
        <w:rPr>
          <w:lang w:val="de-DE"/>
        </w:rPr>
        <w:t>.</w:t>
      </w:r>
      <w:r w:rsidR="00813A4D">
        <w:rPr>
          <w:lang w:val="de-DE"/>
        </w:rPr>
        <w:t>A</w:t>
      </w:r>
      <w:proofErr w:type="gramEnd"/>
      <w:r>
        <w:rPr>
          <w:lang w:val="de-DE"/>
        </w:rPr>
        <w:br/>
        <w:t>Mitglieder Gemeinwohllobby</w:t>
      </w:r>
      <w:r>
        <w:rPr>
          <w:lang w:val="de-DE"/>
        </w:rPr>
        <w:br/>
        <w:t>Mitglieder Freie Linke</w:t>
      </w:r>
    </w:p>
    <w:p w14:paraId="792CFEAD" w14:textId="30C95D66" w:rsidR="000D6844" w:rsidRPr="000D6844" w:rsidRDefault="000D6844" w:rsidP="000D6844">
      <w:pPr>
        <w:pStyle w:val="KeinLeerraum"/>
        <w:rPr>
          <w:color w:val="FF0000"/>
        </w:rPr>
      </w:pPr>
    </w:p>
    <w:sectPr w:rsidR="000D6844" w:rsidRPr="000D6844" w:rsidSect="00DA3720">
      <w:headerReference w:type="even" r:id="rId13"/>
      <w:headerReference w:type="default" r:id="rId14"/>
      <w:footerReference w:type="even" r:id="rId15"/>
      <w:footerReference w:type="default" r:id="rId16"/>
      <w:headerReference w:type="first" r:id="rId17"/>
      <w:footerReference w:type="first" r:id="rId18"/>
      <w:pgSz w:w="11906" w:h="16838"/>
      <w:pgMar w:top="1347" w:right="1417" w:bottom="1040"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C84DC" w14:textId="77777777" w:rsidR="00EC2BD7" w:rsidRDefault="00EC2BD7">
      <w:r>
        <w:separator/>
      </w:r>
    </w:p>
  </w:endnote>
  <w:endnote w:type="continuationSeparator" w:id="0">
    <w:p w14:paraId="33D3DACB" w14:textId="77777777" w:rsidR="00EC2BD7" w:rsidRDefault="00EC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06DEC" w14:textId="77777777" w:rsidR="00FC51DB" w:rsidRDefault="00FC51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3078B" w14:textId="77777777" w:rsidR="00FC51DB" w:rsidRDefault="00FC51D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63D95" w14:textId="77777777" w:rsidR="00FC51DB" w:rsidRDefault="00FC5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E2D4E" w14:textId="77777777" w:rsidR="00EC2BD7" w:rsidRDefault="00EC2BD7">
      <w:r>
        <w:separator/>
      </w:r>
    </w:p>
  </w:footnote>
  <w:footnote w:type="continuationSeparator" w:id="0">
    <w:p w14:paraId="1F31FA8D" w14:textId="77777777" w:rsidR="00EC2BD7" w:rsidRDefault="00EC2BD7">
      <w:r>
        <w:continuationSeparator/>
      </w:r>
    </w:p>
  </w:footnote>
  <w:footnote w:id="1">
    <w:p w14:paraId="3CA7EB5D" w14:textId="77777777" w:rsidR="00FC51DB" w:rsidRDefault="00000000">
      <w:pPr>
        <w:pStyle w:val="Funotentext"/>
      </w:pPr>
      <w:r>
        <w:rPr>
          <w:rStyle w:val="Funotenzeichen"/>
        </w:rPr>
        <w:footnoteRef/>
      </w:r>
      <w:r>
        <w:t xml:space="preserve"> </w:t>
      </w:r>
      <w:hyperlink r:id="rId1" w:tooltip="https://github.com/consuldemocracy/consuldemocracy/tree/master/app" w:history="1">
        <w:r w:rsidR="00FC51DB">
          <w:rPr>
            <w:rStyle w:val="Hyperlink"/>
            <w:lang w:val="de-DE"/>
          </w:rPr>
          <w:t>https://github.com/consuldemocracy/consuldemocracy/tree/master/app</w:t>
        </w:r>
      </w:hyperlink>
    </w:p>
  </w:footnote>
  <w:footnote w:id="2">
    <w:p w14:paraId="10FD2DA6" w14:textId="77777777" w:rsidR="00FC51DB" w:rsidRDefault="00000000">
      <w:pPr>
        <w:pStyle w:val="Funotentext"/>
      </w:pPr>
      <w:r>
        <w:rPr>
          <w:rStyle w:val="Funotenzeichen"/>
        </w:rPr>
        <w:footnoteRef/>
      </w:r>
      <w:r>
        <w:t xml:space="preserve"> Zu finden unter: </w:t>
      </w:r>
      <w:hyperlink r:id="rId2" w:tooltip="https://88.99.25.57:34160/" w:history="1">
        <w:r w:rsidR="00FC51DB">
          <w:rPr>
            <w:rStyle w:val="Hyperlink"/>
          </w:rPr>
          <w:t>https://88.99.25.57:34160/</w:t>
        </w:r>
      </w:hyperlink>
      <w:r>
        <w:t xml:space="preserve"> -&gt; diese Instanz wird auch für andere Zwecke benutzt und sich somit laufend verändern, Bildschirmaufnahme vom 29.12.2023 im Anhang: </w:t>
      </w:r>
      <w:hyperlink r:id="rId3" w:tooltip="file:///D:\PROJEKTE\BEVÖLKERUNGSNETZWERK\CONSUL\SNIFFER%20TEST\BERICHT%20SNIFFER%20-%20TEST\Bericht%20-%20Sniffertest%20-%20Consul\Anhang\Bildschirmaufnahme_Consul_2023.12.29.jpg" w:history="1">
        <w:r w:rsidR="00FC51DB">
          <w:rPr>
            <w:rStyle w:val="Hyperlink"/>
          </w:rPr>
          <w:t>Bildschirmaufnahme_Consul_2023.12.29.jpg</w:t>
        </w:r>
      </w:hyperlink>
    </w:p>
  </w:footnote>
  <w:footnote w:id="3">
    <w:p w14:paraId="5BCCEB21" w14:textId="77777777" w:rsidR="00FC51DB" w:rsidRDefault="00000000">
      <w:pPr>
        <w:pStyle w:val="Funotentext"/>
      </w:pPr>
      <w:r>
        <w:rPr>
          <w:rStyle w:val="Funotenzeichen"/>
        </w:rPr>
        <w:footnoteRef/>
      </w:r>
      <w:r>
        <w:t xml:space="preserve"> </w:t>
      </w:r>
      <w:r>
        <w:rPr>
          <w:lang w:val="de-DE"/>
        </w:rPr>
        <w:t xml:space="preserve">Einstellungen der Firewall siehe Anhang: </w:t>
      </w:r>
      <w:hyperlink r:id="rId4" w:tooltip="file:///D:\PROJEKTE\BEVÖLKERUNGSNETZWERK\CONSUL\SNIFFER%20TEST\BERICHT%20SNIFFER%20-%20TEST\Bericht%20-%20Sniffertest%20-%20Consul\Anhang\Einstellungen%20der%20Firewall.jpg" w:history="1">
        <w:r w:rsidR="00FC51DB">
          <w:rPr>
            <w:rStyle w:val="Hyperlink"/>
            <w:lang w:val="de-DE"/>
          </w:rPr>
          <w:t>Einstellungen der Firewall.jpg</w:t>
        </w:r>
      </w:hyperlink>
    </w:p>
  </w:footnote>
  <w:footnote w:id="4">
    <w:p w14:paraId="5F65492C" w14:textId="77777777" w:rsidR="00FC51DB" w:rsidRDefault="00000000">
      <w:pPr>
        <w:pStyle w:val="Funotentext"/>
      </w:pPr>
      <w:r>
        <w:rPr>
          <w:rStyle w:val="Funotenzeichen"/>
        </w:rPr>
        <w:footnoteRef/>
      </w:r>
      <w:r>
        <w:t xml:space="preserve"> </w:t>
      </w:r>
      <w:r>
        <w:rPr>
          <w:lang w:val="de-DE"/>
        </w:rPr>
        <w:t xml:space="preserve">Das Prüfungsschema ist im Anhang zu finden unter: </w:t>
      </w:r>
      <w:hyperlink r:id="rId5" w:tooltip="file:///D:\PROJEKTE\BEVÖLKERUNGSNETZWERK\CONSUL\SNIFFER%20TEST\BERICHT%20SNIFFER%20-%20TEST\Bericht%20-%20Sniffertest%20-%20Consul\Anhang\Prüfungsschema%20für%20die%20IP%20-%20Adressen.jpg" w:history="1">
        <w:r w:rsidR="00FC51DB">
          <w:rPr>
            <w:rStyle w:val="Hyperlink"/>
            <w:lang w:val="de-DE"/>
          </w:rPr>
          <w:t>Prüfungsschema für die IP - Adressen.jpg</w:t>
        </w:r>
      </w:hyperlink>
      <w:r>
        <w:rPr>
          <w:lang w:val="de-DE"/>
        </w:rPr>
        <w:t>.</w:t>
      </w:r>
    </w:p>
  </w:footnote>
  <w:footnote w:id="5">
    <w:p w14:paraId="4BB5044F" w14:textId="77777777" w:rsidR="00FC51DB" w:rsidRDefault="00000000">
      <w:pPr>
        <w:pStyle w:val="Funotentext"/>
      </w:pPr>
      <w:r>
        <w:rPr>
          <w:rStyle w:val="Funotenzeichen"/>
        </w:rPr>
        <w:footnoteRef/>
      </w:r>
      <w:r>
        <w:t xml:space="preserve"> </w:t>
      </w:r>
      <w:r>
        <w:rPr>
          <w:lang w:val="de-DE"/>
        </w:rPr>
        <w:t xml:space="preserve">z.B. über </w:t>
      </w:r>
      <w:hyperlink r:id="rId6" w:tooltip="https://www.wieistmeineip.de/" w:history="1">
        <w:r w:rsidR="00FC51DB">
          <w:rPr>
            <w:rStyle w:val="Hyperlink"/>
            <w:lang w:val="de-DE"/>
          </w:rPr>
          <w:t>https://www.wieistmeineip.de/</w:t>
        </w:r>
      </w:hyperlink>
    </w:p>
  </w:footnote>
  <w:footnote w:id="6">
    <w:p w14:paraId="7A73370B" w14:textId="77777777" w:rsidR="00FC51DB" w:rsidRDefault="00000000">
      <w:pPr>
        <w:pStyle w:val="Funotentext"/>
      </w:pPr>
      <w:r>
        <w:rPr>
          <w:rStyle w:val="Funotenzeichen"/>
        </w:rPr>
        <w:footnoteRef/>
      </w:r>
      <w:r>
        <w:t xml:space="preserve"> </w:t>
      </w:r>
      <w:r>
        <w:rPr>
          <w:lang w:val="de-DE"/>
        </w:rPr>
        <w:t xml:space="preserve">siehe Anhang: </w:t>
      </w:r>
      <w:hyperlink r:id="rId7" w:tooltip="file:///D:\PROJEKTE\BEVÖLKERUNGSNETZWERK\CONSUL\SNIFFER%20TEST\BERICHT%20SNIFFER%20-%20TEST\Bericht%20-%20Sniffertest%20-%20Consul\Anhang\Tabelle%20-%20Testprotokoll%20und%20IP-Kontrolle.xlsx" w:history="1">
        <w:r w:rsidR="00FC51DB">
          <w:rPr>
            <w:rStyle w:val="Hyperlink"/>
            <w:lang w:val="de-DE"/>
          </w:rPr>
          <w:t>Tabelle - Testprotokoll und IP-Kontrolle.xlsx</w:t>
        </w:r>
      </w:hyperlink>
      <w:r>
        <w:rPr>
          <w:lang w:val="de-DE"/>
        </w:rPr>
        <w:t>, Download am 29.12.2023).</w:t>
      </w:r>
    </w:p>
  </w:footnote>
  <w:footnote w:id="7">
    <w:p w14:paraId="311393DD" w14:textId="77777777" w:rsidR="00FC51DB" w:rsidRDefault="00000000">
      <w:pPr>
        <w:pStyle w:val="Funotentext"/>
        <w:rPr>
          <w:lang w:val="de-DE"/>
        </w:rPr>
      </w:pPr>
      <w:r>
        <w:rPr>
          <w:rStyle w:val="Funotenzeichen"/>
        </w:rPr>
        <w:footnoteRef/>
      </w:r>
      <w:r>
        <w:t xml:space="preserve"> Die Kontaktenummern beziehen sich auf die von der Firewall festgestellte Kommunikation. Sie sind in den Rohdaten zu finden -&gt; Rohdaten als </w:t>
      </w:r>
      <w:hyperlink r:id="rId8" w:tooltip="file:///D:\PROJEKTE\BEVÖLKERUNGSNETZWERK\CONSUL\SNIFFER%20TEST\BERICHT%20SNIFFER%20-%20TEST\Bericht%20-%20Sniffertest%20-%20Consul\Rohdaten%20aus%20Wireshark\Rohdaten.csv" w:history="1">
        <w:r w:rsidR="00FC51DB">
          <w:rPr>
            <w:rStyle w:val="Hyperlink"/>
          </w:rPr>
          <w:t>.csv</w:t>
        </w:r>
      </w:hyperlink>
      <w:r>
        <w:t xml:space="preserve"> / </w:t>
      </w:r>
      <w:hyperlink r:id="rId9" w:tooltip="file:///D:\PROJEKTE\BEVÖLKERUNGSNETZWERK\CONSUL\SNIFFER%20TEST\BERICHT%20SNIFFER%20-%20TEST\Bericht%20-%20Sniffertest%20-%20Consul\Rohdaten%20aus%20Wireshark\f476e1bf-6bb5-4b4b-ad0f-0ddf511dcf1c_vtnet8.pcap" w:history="1">
        <w:r w:rsidR="00FC51DB">
          <w:rPr>
            <w:rStyle w:val="Hyperlink"/>
          </w:rPr>
          <w:t>.pcap</w:t>
        </w:r>
      </w:hyperlink>
    </w:p>
  </w:footnote>
  <w:footnote w:id="8">
    <w:p w14:paraId="571C4A4B" w14:textId="77777777" w:rsidR="00FC51DB" w:rsidRDefault="00000000">
      <w:pPr>
        <w:pStyle w:val="Funotentext"/>
        <w:rPr>
          <w:lang w:val="de-DE"/>
        </w:rPr>
      </w:pPr>
      <w:r>
        <w:rPr>
          <w:rStyle w:val="Funotenzeichen"/>
        </w:rPr>
        <w:footnoteRef/>
      </w:r>
      <w:r>
        <w:t xml:space="preserve"> Bildschirmaufnahmen der 6 unbekannten IP – Adressen </w:t>
      </w:r>
      <w:r>
        <w:rPr>
          <w:lang w:val="de-DE"/>
        </w:rPr>
        <w:t xml:space="preserve">siehe Anhang: </w:t>
      </w:r>
      <w:hyperlink r:id="rId10" w:tooltip="file:///D:\PROJEKTE\BEVÖLKERUNGSNETZWERK\CONSUL\SNIFFER%20TEST\BERICHT%20SNIFFER%20-%20TEST\Bericht%20-%20Sniffertest%20-%20Consul\Anhang\InfobyIP%20-%20Bildschrimaufnahmen.pdf" w:history="1">
        <w:r w:rsidR="00FC51DB">
          <w:rPr>
            <w:rStyle w:val="Hyperlink"/>
            <w:lang w:val="de-DE"/>
          </w:rPr>
          <w:t>InfobyIP – Bildschrimaufnahmen.pdf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5D635" w14:textId="77777777" w:rsidR="00FC51DB" w:rsidRDefault="00000000">
    <w:pPr>
      <w:pStyle w:val="Kopfzeile"/>
    </w:pPr>
    <w:r>
      <w:rPr>
        <w:noProof/>
      </w:rPr>
      <mc:AlternateContent>
        <mc:Choice Requires="wps">
          <w:drawing>
            <wp:anchor distT="0" distB="0" distL="114300" distR="114300" simplePos="0" relativeHeight="251648000" behindDoc="1" locked="0" layoutInCell="0" allowOverlap="1" wp14:anchorId="14D6AECF" wp14:editId="0AFCE71C">
              <wp:simplePos x="0" y="0"/>
              <wp:positionH relativeFrom="margin">
                <wp:align>center</wp:align>
              </wp:positionH>
              <wp:positionV relativeFrom="margin">
                <wp:align>center</wp:align>
              </wp:positionV>
              <wp:extent cx="5972810" cy="2143760"/>
              <wp:effectExtent l="0" t="0" r="0" b="0"/>
              <wp:wrapNone/>
              <wp:docPr id="3" name="PowerPlusWaterMarkObject102569420"/>
              <wp:cNvGraphicFramePr/>
              <a:graphic xmlns:a="http://schemas.openxmlformats.org/drawingml/2006/main">
                <a:graphicData uri="http://schemas.microsoft.com/office/word/2010/wordprocessingShape">
                  <wps:wsp>
                    <wps:cNvSpPr/>
                    <wps:spPr bwMode="auto">
                      <a:xfrm rot="18900000">
                        <a:off x="0" y="0"/>
                        <a:ext cx="5972810" cy="2143760"/>
                      </a:xfrm>
                      <a:prstGeom prst="rect">
                        <a:avLst/>
                      </a:prstGeom>
                      <a:noFill/>
                      <a:ln>
                        <a:noFill/>
                      </a:ln>
                    </wps:spPr>
                    <wps:txbx>
                      <w:txbxContent>
                        <w:p w14:paraId="05BEDF66" w14:textId="77777777" w:rsidR="00FC51DB" w:rsidRDefault="00000000">
                          <w:pPr>
                            <w:jc w:val="center"/>
                            <w:rPr>
                              <w:rFonts w:ascii="Calibri" w:hAnsi="Calibri"/>
                              <w:color w:val="C0C0C0"/>
                              <w:sz w:val="2"/>
                              <w:szCs w:val="2"/>
                              <w14:textOutline w14:w="12700" w14:cap="flat" w14:cmpd="sng" w14:algn="ctr">
                                <w14:noFill/>
                                <w14:prstDash w14:val="solid"/>
                                <w14:bevel/>
                              </w14:textOutline>
                            </w:rPr>
                          </w:pPr>
                          <w:r>
                            <w:rPr>
                              <w:rFonts w:ascii="Calibri" w:hAnsi="Calibri"/>
                              <w:color w:val="C0C0C0"/>
                              <w:sz w:val="2"/>
                              <w:szCs w:val="2"/>
                              <w14:textOutline w14:w="12700" w14:cap="flat" w14:cmpd="sng" w14:algn="ctr">
                                <w14:noFill/>
                                <w14:prstDash w14:val="solid"/>
                                <w14:bevel/>
                              </w14:textOutline>
                            </w:rPr>
                            <w:t>Entwurf</w:t>
                          </w:r>
                        </w:p>
                      </w:txbxContent>
                    </wps:txbx>
                    <wps:bodyPr wrap="square" lIns="0" tIns="0" rIns="0" bIns="0" numCol="1" fromWordArt="1">
                      <a:prstTxWarp prst="textPlain">
                        <a:avLst>
                          <a:gd name="adj" fmla="val 50000"/>
                        </a:avLst>
                      </a:prstTxWarp>
                      <a:normAutofit/>
                    </wps:bodyPr>
                  </wps:wsp>
                </a:graphicData>
              </a:graphic>
              <wp14:sizeRelH relativeFrom="margin">
                <wp14:pctWidth>0</wp14:pctWidth>
              </wp14:sizeRelH>
              <wp14:sizeRelV relativeFrom="margin">
                <wp14:pctHeight>0</wp14:pctHeight>
              </wp14:sizeRelV>
            </wp:anchor>
          </w:drawing>
        </mc:Choice>
        <mc:Fallback>
          <w:pict>
            <v:rect w14:anchorId="14D6AECF" id="PowerPlusWaterMarkObject102569420" o:spid="_x0000_s1026" style="position:absolute;margin-left:0;margin-top:0;width:470.3pt;height:168.8pt;rotation:-45;z-index:-2516684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" o:allowincell="f" filled="f" stroked="f">
              <v:textbox inset="0,0,0,0">
                <w:txbxContent>
                  <w:p w14:paraId="05BEDF66" w14:textId="77777777" w:rsidR="00FC51DB" w:rsidRDefault="00000000">
                    <w:pPr>
                      <w:jc w:val="center"/>
                      <w:rPr>
                        <w:rFonts w:ascii="Calibri" w:hAnsi="Calibri"/>
                        <w:color w:val="C0C0C0"/>
                        <w:sz w:val="2"/>
                        <w:szCs w:val="2"/>
                        <w14:textOutline w14:w="12700" w14:cap="flat" w14:cmpd="sng" w14:algn="ctr">
                          <w14:noFill/>
                          <w14:prstDash w14:val="solid"/>
                          <w14:bevel/>
                        </w14:textOutline>
                      </w:rPr>
                    </w:pPr>
                    <w:r>
                      <w:rPr>
                        <w:rFonts w:ascii="Calibri" w:hAnsi="Calibri"/>
                        <w:color w:val="C0C0C0"/>
                        <w:sz w:val="2"/>
                        <w:szCs w:val="2"/>
                        <w14:textOutline w14:w="12700" w14:cap="flat" w14:cmpd="sng" w14:algn="ctr">
                          <w14:noFill/>
                          <w14:prstDash w14:val="solid"/>
                          <w14:bevel/>
                        </w14:textOutline>
                      </w:rPr>
                      <w:t>Entwurf</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1682" w14:textId="77777777" w:rsidR="00FC51DB" w:rsidRDefault="00000000">
    <w:pPr>
      <w:pStyle w:val="Kopfzeile"/>
    </w:pPr>
    <w:r>
      <w:rPr>
        <w:noProof/>
        <w:lang w:eastAsia="de-DE"/>
      </w:rPr>
      <mc:AlternateContent>
        <mc:Choice Requires="wpg">
          <w:drawing>
            <wp:anchor distT="0" distB="0" distL="114300" distR="114300" simplePos="0" relativeHeight="251659264" behindDoc="0" locked="0" layoutInCell="1" allowOverlap="1" wp14:anchorId="233AE195" wp14:editId="24ECE4C0">
              <wp:simplePos x="0" y="0"/>
              <wp:positionH relativeFrom="column">
                <wp:posOffset>-156845</wp:posOffset>
              </wp:positionH>
              <wp:positionV relativeFrom="paragraph">
                <wp:posOffset>-201930</wp:posOffset>
              </wp:positionV>
              <wp:extent cx="1600200" cy="539750"/>
              <wp:effectExtent l="19050" t="0" r="0" b="0"/>
              <wp:wrapNone/>
              <wp:docPr id="1" name="Grafik 2" descr="Bun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d_Logo.png"/>
                      <pic:cNvPicPr>
                        <a:picLocks noChangeAspect="1"/>
                      </pic:cNvPicPr>
                    </pic:nvPicPr>
                    <pic:blipFill>
                      <a:blip r:embed="rId1"/>
                      <a:stretch/>
                    </pic:blipFill>
                    <pic:spPr bwMode="auto">
                      <a:xfrm>
                        <a:off x="0" y="0"/>
                        <a:ext cx="1603015" cy="540689"/>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text;margin-left:-12.35pt;mso-position-horizontal:absolute;mso-position-vertical-relative:text;margin-top:-15.90pt;mso-position-vertical:absolute;width:126.00pt;height:42.50pt;mso-wrap-distance-left:9.00pt;mso-wrap-distance-top:0.00pt;mso-wrap-distance-right:9.00pt;mso-wrap-distance-bottom:0.00pt;z-index:1;" stroked="false">
              <v:imagedata r:id="rId2" o:title=""/>
              <o:lock v:ext="edit" rotation="t"/>
            </v:shape>
          </w:pict>
        </mc:Fallback>
      </mc:AlternateContent>
    </w:r>
    <w:r>
      <w:rPr>
        <w:noProof/>
        <w:lang w:eastAsia="de-DE"/>
      </w:rPr>
      <mc:AlternateContent>
        <mc:Choice Requires="wpg">
          <w:drawing>
            <wp:anchor distT="0" distB="0" distL="114300" distR="114300" simplePos="0" relativeHeight="251660288" behindDoc="0" locked="0" layoutInCell="1" allowOverlap="1" wp14:anchorId="2F106880" wp14:editId="2385CCAB">
              <wp:simplePos x="0" y="0"/>
              <wp:positionH relativeFrom="column">
                <wp:posOffset>1335405</wp:posOffset>
              </wp:positionH>
              <wp:positionV relativeFrom="paragraph">
                <wp:posOffset>-233680</wp:posOffset>
              </wp:positionV>
              <wp:extent cx="5340350" cy="641350"/>
              <wp:effectExtent l="19050" t="0" r="0" b="0"/>
              <wp:wrapNone/>
              <wp:docPr id="2" name="Grafik 4" descr="Streifen_St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ifen_Start.png"/>
                      <pic:cNvPicPr>
                        <a:picLocks noChangeAspect="1"/>
                      </pic:cNvPicPr>
                    </pic:nvPicPr>
                    <pic:blipFill>
                      <a:blip r:embed="rId3"/>
                      <a:stretch/>
                    </pic:blipFill>
                    <pic:spPr bwMode="auto">
                      <a:xfrm>
                        <a:off x="0" y="0"/>
                        <a:ext cx="5340129" cy="644055"/>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60288;o:allowoverlap:true;o:allowincell:true;mso-position-horizontal-relative:text;margin-left:105.15pt;mso-position-horizontal:absolute;mso-position-vertical-relative:text;margin-top:-18.40pt;mso-position-vertical:absolute;width:420.50pt;height:50.50pt;mso-wrap-distance-left:9.00pt;mso-wrap-distance-top:0.00pt;mso-wrap-distance-right:9.00pt;mso-wrap-distance-bottom:0.00pt;z-index:1;" stroked="false">
              <v:imagedata r:id="rId4" o:title=""/>
              <o:lock v:ext="edit" rotation="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AD48A" w14:textId="77777777" w:rsidR="00FC51DB" w:rsidRDefault="00000000">
    <w:pPr>
      <w:pStyle w:val="Kopfzeile"/>
    </w:pPr>
    <w:r>
      <w:rPr>
        <w:noProof/>
      </w:rPr>
      <mc:AlternateContent>
        <mc:Choice Requires="wpg">
          <w:drawing>
            <wp:anchor distT="0" distB="0" distL="114300" distR="114300" simplePos="0" relativeHeight="251652096" behindDoc="1" locked="0" layoutInCell="0" allowOverlap="1" wp14:anchorId="5F09919D" wp14:editId="0D24178B">
              <wp:simplePos x="0" y="0"/>
              <wp:positionH relativeFrom="margin">
                <wp:align>center</wp:align>
              </wp:positionH>
              <wp:positionV relativeFrom="margin">
                <wp:align>center</wp:align>
              </wp:positionV>
              <wp:extent cx="5972810" cy="2143760"/>
              <wp:effectExtent l="0" t="0" r="0" b="0"/>
              <wp:wrapNone/>
              <wp:docPr id="4" name="PowerPlusWaterMarkObject102569419"/>
              <wp:cNvGraphicFramePr/>
              <a:graphic xmlns:a="http://schemas.openxmlformats.org/drawingml/2006/main">
                <a:graphicData uri="http://schemas.microsoft.com/office/word/2010/wordprocessingShape">
                  <wps:wsp>
                    <wps:cNvSpPr/>
                    <wps:spPr bwMode="auto">
                      <a:xfrm rot="18900000">
                        <a:off x="0" y="0"/>
                        <a:ext cx="5972810" cy="2143760"/>
                      </a:xfrm>
                      <a:prstGeom prst="rect">
                        <a:avLst/>
                      </a:prstGeom>
                      <a:noFill/>
                      <a:ln>
                        <a:noFill/>
                      </a:ln>
                    </wps:spPr>
                    <wps:txbx>
                      <w:txbxContent>
                        <w:p w14:paraId="6A1CD71C" w14:textId="77777777" w:rsidR="00FC51DB" w:rsidRDefault="00000000">
                          <w:pPr>
                            <w:jc w:val="center"/>
                            <w:rPr>
                              <w:rFonts w:ascii="Calibri" w:hAnsi="Calibri"/>
                              <w:color w:val="C0C0C0"/>
                              <w:sz w:val="2"/>
                              <w:szCs w:val="2"/>
                              <w14:textOutline w14:w="12700" w14:cap="flat" w14:cmpd="sng" w14:algn="ctr">
                                <w14:noFill/>
                                <w14:prstDash w14:val="solid"/>
                                <w14:bevel/>
                              </w14:textOutline>
                            </w:rPr>
                          </w:pPr>
                          <w:r>
                            <w:rPr>
                              <w:rFonts w:ascii="Calibri" w:hAnsi="Calibri"/>
                              <w:color w:val="C0C0C0"/>
                              <w:sz w:val="2"/>
                              <w:szCs w:val="2"/>
                              <w14:textOutline w14:w="12700" w14:cap="flat" w14:cmpd="sng" w14:algn="ctr">
                                <w14:noFill/>
                                <w14:prstDash w14:val="solid"/>
                                <w14:bevel/>
                              </w14:textOutline>
                            </w:rPr>
                            <w:t>Entwurf</w:t>
                          </w:r>
                        </w:p>
                      </w:txbxContent>
                    </wps:txbx>
                    <wps:bodyPr wrap="square" lIns="0" tIns="0" rIns="0" bIns="0" numCol="1" fromWordArt="1">
                      <a:prstTxWarp prst="textPlain">
                        <a:avLst>
                          <a:gd name="adj" fmla="val 50000"/>
                        </a:avLst>
                      </a:prstTxWarp>
                      <a:norm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PowerPlusWaterMarkObject102569419" o:spid="_x0000_s3" o:spt="1" type="#_x0000_t1" style="position:absolute;z-index:-251652096;o:allowoverlap:true;o:allowincell:false;mso-position-horizontal-relative:margin;mso-position-horizontal:center;mso-position-vertical-relative:margin;mso-position-vertical:center;width:470.30pt;height:168.80pt;mso-wrap-distance-left:9.00pt;mso-wrap-distance-top:0.00pt;mso-wrap-distance-right:9.00pt;mso-wrap-distance-bottom:0.00pt;rotation:315;visibility:visible;" filled="f" stroked="f">
              <v:textbox inset="0,0,0,0">
                <w:txbxContent>
                  <w:p>
                    <w:pPr>
                      <w:pBdr/>
                      <w:spacing/>
                      <w:ind/>
                      <w:jc w:val="center"/>
                      <w:rPr>
                        <w:rFonts w:ascii="Calibri" w:hAnsi="Calibri"/>
                        <w:color w:val="c0c0c0"/>
                        <w:sz w:val="2"/>
                        <w:szCs w:val="2"/>
                        <w14:textOutline w14:w="12700" w14:cap="flat" w14:cmpd="sng" w14:algn="ctr">
                          <w14:noFill/>
                          <w14:prstDash w14:val="solid"/>
                          <w14:bevel/>
                        </w14:textOutline>
                      </w:rPr>
                    </w:pPr>
                    <w:r>
                      <w:rPr>
                        <w:rFonts w:ascii="Calibri" w:hAnsi="Calibri"/>
                        <w:color w:val="c0c0c0"/>
                        <w:sz w:val="2"/>
                        <w:szCs w:val="2"/>
                        <w14:textOutline w14:w="12700" w14:cap="flat" w14:cmpd="sng" w14:algn="ctr">
                          <w14:noFill/>
                          <w14:prstDash w14:val="solid"/>
                          <w14:bevel/>
                        </w14:textOutline>
                      </w:rPr>
                      <w:t xml:space="preserve">Entwurf</w:t>
                    </w:r>
                    <w:r>
                      <w:rPr>
                        <w:rFonts w:ascii="Calibri" w:hAnsi="Calibri"/>
                        <w:color w:val="c0c0c0"/>
                        <w:sz w:val="2"/>
                        <w:szCs w:val="2"/>
                        <w14:textOutline w14:w="12700" w14:cap="flat" w14:cmpd="sng" w14:algn="ctr">
                          <w14:noFill/>
                          <w14:prstDash w14:val="solid"/>
                          <w14:bevel/>
                        </w14:textOutline>
                      </w:rP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F3C98"/>
    <w:multiLevelType w:val="multilevel"/>
    <w:tmpl w:val="943A0216"/>
    <w:lvl w:ilvl="0">
      <w:start w:val="1"/>
      <w:numFmt w:val="bullet"/>
      <w:suff w:val="space"/>
      <w:lvlText w:val="-"/>
      <w:lvlJc w:val="left"/>
      <w:pPr>
        <w:ind w:left="360" w:hanging="360"/>
      </w:pPr>
      <w:rPr>
        <w:rFonts w:ascii="Arial" w:eastAsiaTheme="minorHAnsi" w:hAnsi="Arial" w:cs="Aria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 w15:restartNumberingAfterBreak="0">
    <w:nsid w:val="21E32861"/>
    <w:multiLevelType w:val="multilevel"/>
    <w:tmpl w:val="AB323F2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 w15:restartNumberingAfterBreak="0">
    <w:nsid w:val="4A380F42"/>
    <w:multiLevelType w:val="multilevel"/>
    <w:tmpl w:val="2FF412D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 w15:restartNumberingAfterBreak="0">
    <w:nsid w:val="4D6A2F37"/>
    <w:multiLevelType w:val="multilevel"/>
    <w:tmpl w:val="3E38585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 w15:restartNumberingAfterBreak="0">
    <w:nsid w:val="51405B68"/>
    <w:multiLevelType w:val="multilevel"/>
    <w:tmpl w:val="C87CD98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num w:numId="1" w16cid:durableId="353924802">
    <w:abstractNumId w:val="0"/>
  </w:num>
  <w:num w:numId="2" w16cid:durableId="1543127786">
    <w:abstractNumId w:val="2"/>
  </w:num>
  <w:num w:numId="3" w16cid:durableId="2132166154">
    <w:abstractNumId w:val="1"/>
  </w:num>
  <w:num w:numId="4" w16cid:durableId="202056771">
    <w:abstractNumId w:val="4"/>
  </w:num>
  <w:num w:numId="5" w16cid:durableId="1703506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1DB"/>
    <w:rsid w:val="000D6844"/>
    <w:rsid w:val="0010668F"/>
    <w:rsid w:val="00161403"/>
    <w:rsid w:val="001F4B91"/>
    <w:rsid w:val="001F5DA0"/>
    <w:rsid w:val="002007B7"/>
    <w:rsid w:val="002029F5"/>
    <w:rsid w:val="0024012D"/>
    <w:rsid w:val="002923B4"/>
    <w:rsid w:val="002A363D"/>
    <w:rsid w:val="002D5DE9"/>
    <w:rsid w:val="004C393F"/>
    <w:rsid w:val="005A1639"/>
    <w:rsid w:val="006620AE"/>
    <w:rsid w:val="006718FA"/>
    <w:rsid w:val="00684057"/>
    <w:rsid w:val="007605A8"/>
    <w:rsid w:val="00813A4D"/>
    <w:rsid w:val="00865A9B"/>
    <w:rsid w:val="00901F3D"/>
    <w:rsid w:val="00982DFA"/>
    <w:rsid w:val="009959F9"/>
    <w:rsid w:val="00A6610B"/>
    <w:rsid w:val="00B03FBD"/>
    <w:rsid w:val="00BD5774"/>
    <w:rsid w:val="00C55DB5"/>
    <w:rsid w:val="00CF74C2"/>
    <w:rsid w:val="00D26A07"/>
    <w:rsid w:val="00D73375"/>
    <w:rsid w:val="00D803D8"/>
    <w:rsid w:val="00DA3720"/>
    <w:rsid w:val="00DB72C7"/>
    <w:rsid w:val="00E908D2"/>
    <w:rsid w:val="00EA4767"/>
    <w:rsid w:val="00EC2BD7"/>
    <w:rsid w:val="00ED606B"/>
    <w:rsid w:val="00F2209F"/>
    <w:rsid w:val="00F338E0"/>
    <w:rsid w:val="00FC5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4EA8"/>
  <w15:docId w15:val="{CEC4DBC9-9B8F-A543-A81E-A4D6639C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style>
  <w:style w:type="paragraph" w:styleId="berschrift1">
    <w:name w:val="heading 1"/>
    <w:basedOn w:val="Standard"/>
    <w:next w:val="Standard"/>
    <w:link w:val="berschrift1Zchn"/>
    <w:uiPriority w:val="9"/>
    <w:qFormat/>
    <w:pPr>
      <w:keepNext/>
      <w:keepLines/>
      <w:spacing w:before="240" w:after="120" w:line="259" w:lineRule="auto"/>
      <w:outlineLvl w:val="0"/>
    </w:pPr>
    <w:rPr>
      <w:rFonts w:asciiTheme="majorHAnsi" w:eastAsiaTheme="majorEastAsia" w:hAnsiTheme="majorHAnsi" w:cstheme="majorBidi"/>
      <w:color w:val="365F91" w:themeColor="accent1" w:themeShade="BF"/>
      <w:sz w:val="32"/>
      <w:szCs w:val="32"/>
      <w:lang w:val="de-CH"/>
      <w14:ligatures w14:val="standardContextual"/>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lang w:val="de-CH"/>
      <w14:ligatures w14:val="standardContextual"/>
    </w:rPr>
  </w:style>
  <w:style w:type="character" w:styleId="Hyperlink">
    <w:name w:val="Hyperlink"/>
    <w:basedOn w:val="Absatz-Standardschriftart"/>
    <w:uiPriority w:val="99"/>
    <w:unhideWhenUsed/>
    <w:rPr>
      <w:color w:val="0000FF" w:themeColor="hyperlink"/>
      <w:u w:val="single"/>
    </w:rPr>
  </w:style>
  <w:style w:type="paragraph" w:styleId="Funotentext">
    <w:name w:val="footnote text"/>
    <w:basedOn w:val="Standard"/>
    <w:link w:val="FunotentextZchn"/>
    <w:uiPriority w:val="99"/>
    <w:semiHidden/>
    <w:unhideWhenUsed/>
    <w:rPr>
      <w:sz w:val="20"/>
      <w:szCs w:val="20"/>
      <w:lang w:val="de-CH"/>
      <w14:ligatures w14:val="standardContextual"/>
    </w:rPr>
  </w:style>
  <w:style w:type="character" w:customStyle="1" w:styleId="FunotentextZchn">
    <w:name w:val="Fußnotentext Zchn"/>
    <w:basedOn w:val="Absatz-Standardschriftart"/>
    <w:link w:val="Funotentext"/>
    <w:uiPriority w:val="99"/>
    <w:semiHidden/>
    <w:rPr>
      <w:sz w:val="20"/>
      <w:szCs w:val="20"/>
      <w:lang w:val="de-CH"/>
      <w14:ligatures w14:val="standardContextual"/>
    </w:rPr>
  </w:style>
  <w:style w:type="character" w:styleId="Funotenzeichen">
    <w:name w:val="footnote reference"/>
    <w:basedOn w:val="Absatz-Standardschriftart"/>
    <w:uiPriority w:val="99"/>
    <w:semiHidden/>
    <w:unhideWhenUsed/>
    <w:rPr>
      <w:vertAlign w:val="superscript"/>
    </w:rPr>
  </w:style>
  <w:style w:type="paragraph" w:styleId="Titel">
    <w:name w:val="Title"/>
    <w:basedOn w:val="Standard"/>
    <w:next w:val="Standard"/>
    <w:link w:val="TitelZchn"/>
    <w:uiPriority w:val="10"/>
    <w:qFormat/>
    <w:pPr>
      <w:contextualSpacing/>
    </w:pPr>
    <w:rPr>
      <w:rFonts w:asciiTheme="majorHAnsi" w:eastAsiaTheme="majorEastAsia" w:hAnsiTheme="majorHAnsi" w:cstheme="majorBidi"/>
      <w:spacing w:val="-10"/>
      <w:sz w:val="48"/>
      <w:szCs w:val="56"/>
      <w:lang w:val="de-CH"/>
      <w14:ligatures w14:val="standardContextual"/>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48"/>
      <w:szCs w:val="56"/>
      <w:lang w:val="de-CH"/>
      <w14:ligatures w14:val="standardContextual"/>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60"/>
    </w:pPr>
    <w:rPr>
      <w:sz w:val="20"/>
      <w:szCs w:val="20"/>
      <w:lang w:val="de-CH"/>
      <w14:ligatures w14:val="standardContextual"/>
    </w:rPr>
  </w:style>
  <w:style w:type="character" w:customStyle="1" w:styleId="KommentartextZchn">
    <w:name w:val="Kommentartext Zchn"/>
    <w:basedOn w:val="Absatz-Standardschriftart"/>
    <w:link w:val="Kommentartext"/>
    <w:uiPriority w:val="99"/>
    <w:rPr>
      <w:sz w:val="20"/>
      <w:szCs w:val="20"/>
      <w:lang w:val="de-C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eistmeineip.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fobyip.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byip.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tsencrypt.org/docs/lencr.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b.nodesource.com/"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file:///D:\PROJEKTE\BEV&#214;LKERUNGSNETZWERK\CONSUL\SNIFFER%20TEST\BERICHT%20SNIFFER%20-%20TEST\Bericht%20-%20Sniffertest%20-%20Consul\Rohdaten%20aus%20Wireshark\Rohdaten.csv" TargetMode="External"/><Relationship Id="rId3" Type="http://schemas.openxmlformats.org/officeDocument/2006/relationships/hyperlink" Target="file:///D:\PROJEKTE\BEV&#214;LKERUNGSNETZWERK\CONSUL\SNIFFER%20TEST\BERICHT%20SNIFFER%20-%20TEST\Bericht%20-%20Sniffertest%20-%20Consul\Anhang\Bildschirmaufnahme_Consul_2023.12.29.jpg" TargetMode="External"/><Relationship Id="rId7" Type="http://schemas.openxmlformats.org/officeDocument/2006/relationships/hyperlink" Target="file:///D:\PROJEKTE\BEV&#214;LKERUNGSNETZWERK\CONSUL\SNIFFER%20TEST\BERICHT%20SNIFFER%20-%20TEST\Bericht%20-%20Sniffertest%20-%20Consul\Anhang\Tabelle%20-%20Testprotokoll%20und%20IP-Kontrolle.xlsx" TargetMode="External"/><Relationship Id="rId2" Type="http://schemas.openxmlformats.org/officeDocument/2006/relationships/hyperlink" Target="https://88.99.25.57:34160/" TargetMode="External"/><Relationship Id="rId1" Type="http://schemas.openxmlformats.org/officeDocument/2006/relationships/hyperlink" Target="https://github.com/consuldemocracy/consuldemocracy/tree/master/app" TargetMode="External"/><Relationship Id="rId6" Type="http://schemas.openxmlformats.org/officeDocument/2006/relationships/hyperlink" Target="https://www.wieistmeineip.de/" TargetMode="External"/><Relationship Id="rId5" Type="http://schemas.openxmlformats.org/officeDocument/2006/relationships/hyperlink" Target="file:///D:\PROJEKTE\BEV&#214;LKERUNGSNETZWERK\CONSUL\SNIFFER%20TEST\BERICHT%20SNIFFER%20-%20TEST\Bericht%20-%20Sniffertest%20-%20Consul\Anhang\Pr&#252;fungsschema%20f&#252;r%20die%20IP%20-%20Adressen.jpg" TargetMode="External"/><Relationship Id="rId10" Type="http://schemas.openxmlformats.org/officeDocument/2006/relationships/hyperlink" Target="file:///D:\PROJEKTE\BEV&#214;LKERUNGSNETZWERK\CONSUL\SNIFFER%20TEST\BERICHT%20SNIFFER%20-%20TEST\Bericht%20-%20Sniffertest%20-%20Consul\Anhang\InfobyIP%20-%20Bildschrimaufnahmen.pdf" TargetMode="External"/><Relationship Id="rId4" Type="http://schemas.openxmlformats.org/officeDocument/2006/relationships/hyperlink" Target="file:///D:\PROJEKTE\BEV&#214;LKERUNGSNETZWERK\CONSUL\SNIFFER%20TEST\BERICHT%20SNIFFER%20-%20TEST\Bericht%20-%20Sniffertest%20-%20Consul\Anhang\Einstellungen%20der%20Firewall.jpg" TargetMode="External"/><Relationship Id="rId9" Type="http://schemas.openxmlformats.org/officeDocument/2006/relationships/hyperlink" Target="file:///D:\PROJEKTE\BEV&#214;LKERUNGSNETZWERK\CONSUL\SNIFFER%20TEST\BERICHT%20SNIFFER%20-%20TEST\Bericht%20-%20Sniffertest%20-%20Consul\Rohdaten%20aus%20Wireshark\f476e1bf-6bb5-4b4b-ad0f-0ddf511dcf1c_vtnet8.pcap"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A73D5-CBDB-7E42-A7AC-858E3D6C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1769</Words>
  <Characters>11147</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DaVeN</dc:creator>
  <cp:lastModifiedBy>Helmut Grunst</cp:lastModifiedBy>
  <cp:revision>4</cp:revision>
  <cp:lastPrinted>2024-09-30T16:55:00Z</cp:lastPrinted>
  <dcterms:created xsi:type="dcterms:W3CDTF">2024-09-30T16:58:00Z</dcterms:created>
  <dcterms:modified xsi:type="dcterms:W3CDTF">2024-09-30T17:00:00Z</dcterms:modified>
</cp:coreProperties>
</file>